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E05AED" w14:textId="77777777" w:rsidR="000829FB" w:rsidRDefault="000829FB" w:rsidP="00EA5245">
      <w:pPr>
        <w:spacing w:after="120" w:line="240" w:lineRule="auto"/>
        <w:jc w:val="center"/>
        <w:rPr>
          <w:rFonts w:asciiTheme="majorHAnsi" w:hAnsiTheme="majorHAnsi" w:cstheme="majorHAnsi"/>
          <w:b/>
          <w:color w:val="1F4E79" w:themeColor="accent1" w:themeShade="80"/>
          <w:sz w:val="56"/>
        </w:rPr>
      </w:pPr>
    </w:p>
    <w:p w14:paraId="44443F5C" w14:textId="4182F0D4" w:rsidR="000829FB" w:rsidRDefault="000829FB" w:rsidP="00EA5245">
      <w:pPr>
        <w:spacing w:after="120" w:line="240" w:lineRule="auto"/>
        <w:jc w:val="center"/>
        <w:rPr>
          <w:rFonts w:asciiTheme="majorHAnsi" w:hAnsiTheme="majorHAnsi" w:cstheme="majorHAnsi"/>
          <w:b/>
          <w:color w:val="1F4E79" w:themeColor="accent1" w:themeShade="80"/>
          <w:sz w:val="56"/>
        </w:rPr>
      </w:pPr>
    </w:p>
    <w:p w14:paraId="575DC770" w14:textId="663FB287" w:rsidR="000829FB" w:rsidRDefault="000829FB" w:rsidP="00EA5245">
      <w:pPr>
        <w:spacing w:after="120" w:line="240" w:lineRule="auto"/>
        <w:jc w:val="center"/>
        <w:rPr>
          <w:rFonts w:asciiTheme="majorHAnsi" w:hAnsiTheme="majorHAnsi" w:cstheme="majorHAnsi"/>
          <w:b/>
          <w:color w:val="1F4E79" w:themeColor="accent1" w:themeShade="80"/>
          <w:sz w:val="56"/>
        </w:rPr>
      </w:pPr>
    </w:p>
    <w:p w14:paraId="34B0D822" w14:textId="77777777" w:rsidR="000829FB" w:rsidRDefault="000829FB" w:rsidP="00EA5245">
      <w:pPr>
        <w:spacing w:after="120" w:line="240" w:lineRule="auto"/>
        <w:jc w:val="center"/>
        <w:rPr>
          <w:rFonts w:asciiTheme="majorHAnsi" w:hAnsiTheme="majorHAnsi" w:cstheme="majorHAnsi"/>
          <w:b/>
          <w:color w:val="1F4E79" w:themeColor="accent1" w:themeShade="80"/>
          <w:sz w:val="56"/>
        </w:rPr>
      </w:pPr>
    </w:p>
    <w:p w14:paraId="624983F5" w14:textId="77777777" w:rsidR="000829FB" w:rsidRPr="0019136B" w:rsidRDefault="000829FB" w:rsidP="000829FB">
      <w:pPr>
        <w:jc w:val="center"/>
        <w:rPr>
          <w:rFonts w:asciiTheme="majorHAnsi" w:hAnsiTheme="majorHAnsi" w:cstheme="majorHAnsi"/>
          <w:b/>
          <w:color w:val="1F4E79" w:themeColor="accent1" w:themeShade="80"/>
          <w:sz w:val="56"/>
        </w:rPr>
      </w:pPr>
      <w:r w:rsidRPr="0019136B">
        <w:rPr>
          <w:rFonts w:asciiTheme="majorHAnsi" w:hAnsiTheme="majorHAnsi" w:cstheme="majorHAnsi"/>
          <w:b/>
          <w:color w:val="1F4E79" w:themeColor="accent1" w:themeShade="80"/>
          <w:sz w:val="56"/>
        </w:rPr>
        <w:t>APPEL À MANIFESTATION D’INTÉRÊT</w:t>
      </w:r>
    </w:p>
    <w:p w14:paraId="7D25A157" w14:textId="493CFA84" w:rsidR="000829FB" w:rsidRDefault="000829FB" w:rsidP="00EA5245">
      <w:pPr>
        <w:spacing w:after="120" w:line="240" w:lineRule="auto"/>
        <w:jc w:val="center"/>
        <w:rPr>
          <w:rFonts w:asciiTheme="majorHAnsi" w:hAnsiTheme="majorHAnsi" w:cstheme="majorHAnsi"/>
          <w:b/>
          <w:color w:val="1F4E79" w:themeColor="accent1" w:themeShade="80"/>
          <w:sz w:val="56"/>
        </w:rPr>
      </w:pPr>
    </w:p>
    <w:p w14:paraId="436385A0" w14:textId="77777777" w:rsidR="000829FB" w:rsidRDefault="000829FB" w:rsidP="00EA5245">
      <w:pPr>
        <w:spacing w:after="120" w:line="240" w:lineRule="auto"/>
        <w:jc w:val="center"/>
        <w:rPr>
          <w:rFonts w:asciiTheme="majorHAnsi" w:hAnsiTheme="majorHAnsi" w:cstheme="majorHAnsi"/>
          <w:b/>
          <w:color w:val="1F4E79" w:themeColor="accent1" w:themeShade="80"/>
          <w:sz w:val="56"/>
        </w:rPr>
      </w:pPr>
    </w:p>
    <w:p w14:paraId="79EADE03" w14:textId="03AC1EC8" w:rsidR="00F1264F" w:rsidRPr="000829FB" w:rsidRDefault="006E0342" w:rsidP="00EA5245">
      <w:pPr>
        <w:spacing w:after="120" w:line="240" w:lineRule="auto"/>
        <w:jc w:val="center"/>
        <w:rPr>
          <w:rFonts w:asciiTheme="majorHAnsi" w:hAnsiTheme="majorHAnsi" w:cstheme="majorHAnsi"/>
          <w:b/>
          <w:color w:val="000000" w:themeColor="text1"/>
          <w:sz w:val="48"/>
          <w:szCs w:val="48"/>
        </w:rPr>
      </w:pPr>
      <w:r w:rsidRPr="000829FB">
        <w:rPr>
          <w:rFonts w:asciiTheme="majorHAnsi" w:hAnsiTheme="majorHAnsi" w:cstheme="majorHAnsi"/>
          <w:b/>
          <w:color w:val="000000" w:themeColor="text1"/>
          <w:sz w:val="48"/>
          <w:szCs w:val="48"/>
        </w:rPr>
        <w:t>CONDITIONS</w:t>
      </w:r>
      <w:r w:rsidR="005A5EB4" w:rsidRPr="000829FB">
        <w:rPr>
          <w:rFonts w:asciiTheme="majorHAnsi" w:hAnsiTheme="majorHAnsi" w:cstheme="majorHAnsi"/>
          <w:b/>
          <w:color w:val="000000" w:themeColor="text1"/>
          <w:sz w:val="48"/>
          <w:szCs w:val="48"/>
        </w:rPr>
        <w:t xml:space="preserve"> D’ENGAGEMENT</w:t>
      </w:r>
    </w:p>
    <w:p w14:paraId="17C8E423" w14:textId="77777777" w:rsidR="000829FB" w:rsidRDefault="000829FB" w:rsidP="00EA5245">
      <w:pPr>
        <w:spacing w:after="40" w:line="240" w:lineRule="auto"/>
        <w:jc w:val="center"/>
        <w:rPr>
          <w:rFonts w:asciiTheme="majorHAnsi" w:hAnsiTheme="majorHAnsi" w:cstheme="majorHAnsi"/>
          <w:b/>
          <w:color w:val="000000" w:themeColor="text1"/>
          <w:sz w:val="48"/>
          <w:szCs w:val="48"/>
        </w:rPr>
      </w:pPr>
    </w:p>
    <w:p w14:paraId="3AB2A9DF" w14:textId="77777777" w:rsidR="000829FB" w:rsidRDefault="000829FB" w:rsidP="00EA5245">
      <w:pPr>
        <w:spacing w:after="40" w:line="240" w:lineRule="auto"/>
        <w:jc w:val="center"/>
        <w:rPr>
          <w:rFonts w:asciiTheme="majorHAnsi" w:hAnsiTheme="majorHAnsi" w:cstheme="majorHAnsi"/>
          <w:b/>
          <w:color w:val="000000" w:themeColor="text1"/>
          <w:sz w:val="48"/>
          <w:szCs w:val="48"/>
        </w:rPr>
      </w:pPr>
    </w:p>
    <w:p w14:paraId="6D4DF678" w14:textId="4E404D9D" w:rsidR="001A6BB0" w:rsidRPr="000829FB" w:rsidRDefault="009677D1" w:rsidP="00EA5245">
      <w:pPr>
        <w:spacing w:after="40" w:line="240" w:lineRule="auto"/>
        <w:jc w:val="center"/>
        <w:rPr>
          <w:rFonts w:asciiTheme="majorHAnsi" w:hAnsiTheme="majorHAnsi" w:cstheme="majorHAnsi"/>
          <w:color w:val="2E74B5" w:themeColor="accent1" w:themeShade="BF"/>
          <w:sz w:val="36"/>
          <w:szCs w:val="36"/>
        </w:rPr>
      </w:pPr>
      <w:r>
        <w:rPr>
          <w:rFonts w:asciiTheme="majorHAnsi" w:hAnsiTheme="majorHAnsi" w:cstheme="majorHAnsi"/>
          <w:color w:val="2E74B5" w:themeColor="accent1" w:themeShade="BF"/>
          <w:sz w:val="36"/>
          <w:szCs w:val="36"/>
        </w:rPr>
        <w:t>207 bis</w:t>
      </w:r>
      <w:r w:rsidR="006F2D01">
        <w:rPr>
          <w:rFonts w:asciiTheme="majorHAnsi" w:hAnsiTheme="majorHAnsi" w:cstheme="majorHAnsi"/>
          <w:color w:val="2E74B5" w:themeColor="accent1" w:themeShade="BF"/>
          <w:sz w:val="36"/>
          <w:szCs w:val="36"/>
        </w:rPr>
        <w:t xml:space="preserve"> a</w:t>
      </w:r>
      <w:r w:rsidR="00ED6CD6">
        <w:rPr>
          <w:rFonts w:asciiTheme="majorHAnsi" w:hAnsiTheme="majorHAnsi" w:cstheme="majorHAnsi"/>
          <w:color w:val="2E74B5" w:themeColor="accent1" w:themeShade="BF"/>
          <w:sz w:val="36"/>
          <w:szCs w:val="36"/>
        </w:rPr>
        <w:t xml:space="preserve">venue Jean </w:t>
      </w:r>
      <w:bookmarkStart w:id="0" w:name="_GoBack"/>
      <w:bookmarkEnd w:id="0"/>
      <w:r w:rsidR="001A6BB0" w:rsidRPr="000829FB">
        <w:rPr>
          <w:rFonts w:asciiTheme="majorHAnsi" w:hAnsiTheme="majorHAnsi" w:cstheme="majorHAnsi"/>
          <w:color w:val="2E74B5" w:themeColor="accent1" w:themeShade="BF"/>
          <w:sz w:val="36"/>
          <w:szCs w:val="36"/>
        </w:rPr>
        <w:t>Jaurès</w:t>
      </w:r>
    </w:p>
    <w:p w14:paraId="62F54198" w14:textId="1249328C" w:rsidR="001A6BB0" w:rsidRDefault="0019136B" w:rsidP="00EA5245">
      <w:pPr>
        <w:spacing w:after="240"/>
        <w:jc w:val="center"/>
        <w:rPr>
          <w:rFonts w:asciiTheme="majorHAnsi" w:hAnsiTheme="majorHAnsi" w:cstheme="majorHAnsi"/>
          <w:color w:val="2E74B5" w:themeColor="accent1" w:themeShade="BF"/>
          <w:sz w:val="36"/>
          <w:szCs w:val="36"/>
        </w:rPr>
      </w:pPr>
      <w:r w:rsidRPr="000829FB">
        <w:rPr>
          <w:rFonts w:asciiTheme="majorHAnsi" w:hAnsiTheme="majorHAnsi" w:cstheme="majorHAnsi"/>
          <w:color w:val="2E74B5" w:themeColor="accent1" w:themeShade="BF"/>
          <w:sz w:val="36"/>
          <w:szCs w:val="36"/>
        </w:rPr>
        <w:t>90</w:t>
      </w:r>
      <w:r w:rsidR="003E55BD" w:rsidRPr="000829FB">
        <w:rPr>
          <w:rFonts w:asciiTheme="majorHAnsi" w:hAnsiTheme="majorHAnsi" w:cstheme="majorHAnsi"/>
          <w:color w:val="2E74B5" w:themeColor="accent1" w:themeShade="BF"/>
          <w:sz w:val="36"/>
          <w:szCs w:val="36"/>
        </w:rPr>
        <w:t xml:space="preserve"> </w:t>
      </w:r>
      <w:r w:rsidRPr="000829FB">
        <w:rPr>
          <w:rFonts w:asciiTheme="majorHAnsi" w:hAnsiTheme="majorHAnsi" w:cstheme="majorHAnsi"/>
          <w:color w:val="2E74B5" w:themeColor="accent1" w:themeShade="BF"/>
          <w:sz w:val="36"/>
          <w:szCs w:val="36"/>
        </w:rPr>
        <w:t>000 BELFORT</w:t>
      </w:r>
    </w:p>
    <w:p w14:paraId="1D24D018" w14:textId="67F87312" w:rsidR="000829FB" w:rsidRDefault="000829FB" w:rsidP="00EA5245">
      <w:pPr>
        <w:spacing w:after="240"/>
        <w:jc w:val="center"/>
        <w:rPr>
          <w:rFonts w:asciiTheme="majorHAnsi" w:hAnsiTheme="majorHAnsi" w:cstheme="majorHAnsi"/>
          <w:color w:val="2E74B5" w:themeColor="accent1" w:themeShade="BF"/>
          <w:sz w:val="36"/>
          <w:szCs w:val="36"/>
        </w:rPr>
      </w:pPr>
    </w:p>
    <w:p w14:paraId="41636044" w14:textId="5449583A" w:rsidR="000829FB" w:rsidRDefault="000829FB" w:rsidP="00EA5245">
      <w:pPr>
        <w:spacing w:after="240"/>
        <w:jc w:val="center"/>
        <w:rPr>
          <w:rFonts w:asciiTheme="majorHAnsi" w:hAnsiTheme="majorHAnsi" w:cstheme="majorHAnsi"/>
          <w:color w:val="2E74B5" w:themeColor="accent1" w:themeShade="BF"/>
          <w:sz w:val="36"/>
          <w:szCs w:val="36"/>
        </w:rPr>
      </w:pPr>
    </w:p>
    <w:p w14:paraId="1CCA9079" w14:textId="536B3C08" w:rsidR="000829FB" w:rsidRDefault="000829FB" w:rsidP="00EA5245">
      <w:pPr>
        <w:spacing w:after="240"/>
        <w:jc w:val="center"/>
        <w:rPr>
          <w:rFonts w:asciiTheme="majorHAnsi" w:hAnsiTheme="majorHAnsi" w:cstheme="majorHAnsi"/>
          <w:color w:val="2E74B5" w:themeColor="accent1" w:themeShade="BF"/>
          <w:sz w:val="36"/>
          <w:szCs w:val="36"/>
        </w:rPr>
      </w:pPr>
    </w:p>
    <w:p w14:paraId="11864C7A" w14:textId="1F966A21" w:rsidR="000829FB" w:rsidRDefault="000829FB" w:rsidP="000829FB">
      <w:pPr>
        <w:spacing w:after="240"/>
        <w:rPr>
          <w:rFonts w:asciiTheme="majorHAnsi" w:hAnsiTheme="majorHAnsi" w:cstheme="majorHAnsi"/>
          <w:color w:val="2E74B5" w:themeColor="accent1" w:themeShade="BF"/>
          <w:sz w:val="36"/>
          <w:szCs w:val="36"/>
        </w:rPr>
      </w:pPr>
    </w:p>
    <w:p w14:paraId="2A5F374A" w14:textId="0DB9D13B" w:rsidR="000829FB" w:rsidRDefault="000829FB" w:rsidP="000829FB">
      <w:pPr>
        <w:spacing w:after="120" w:line="240" w:lineRule="auto"/>
        <w:jc w:val="center"/>
        <w:rPr>
          <w:rFonts w:asciiTheme="majorHAnsi" w:hAnsiTheme="majorHAnsi" w:cstheme="majorHAnsi"/>
          <w:color w:val="3B3838" w:themeColor="background2" w:themeShade="40"/>
          <w:sz w:val="36"/>
          <w:szCs w:val="36"/>
        </w:rPr>
      </w:pPr>
      <w:r>
        <w:rPr>
          <w:rFonts w:asciiTheme="majorHAnsi" w:hAnsiTheme="majorHAnsi" w:cstheme="majorHAnsi"/>
          <w:color w:val="3B3838" w:themeColor="background2" w:themeShade="40"/>
          <w:sz w:val="36"/>
          <w:szCs w:val="36"/>
        </w:rPr>
        <w:t>Ville de Belfort</w:t>
      </w:r>
    </w:p>
    <w:p w14:paraId="2C9C75BD" w14:textId="4B4CA270" w:rsidR="000829FB" w:rsidRDefault="000829FB" w:rsidP="000829FB">
      <w:pPr>
        <w:spacing w:after="0" w:line="240" w:lineRule="auto"/>
        <w:jc w:val="center"/>
        <w:rPr>
          <w:rFonts w:asciiTheme="majorHAnsi" w:hAnsiTheme="majorHAnsi" w:cstheme="majorHAnsi"/>
          <w:color w:val="3B3838" w:themeColor="background2" w:themeShade="40"/>
          <w:sz w:val="36"/>
          <w:szCs w:val="36"/>
        </w:rPr>
      </w:pPr>
      <w:r>
        <w:rPr>
          <w:rFonts w:asciiTheme="majorHAnsi" w:hAnsiTheme="majorHAnsi" w:cstheme="majorHAnsi"/>
          <w:color w:val="3B3838" w:themeColor="background2" w:themeShade="40"/>
          <w:sz w:val="36"/>
          <w:szCs w:val="36"/>
        </w:rPr>
        <w:t>Hôtel de ville</w:t>
      </w:r>
    </w:p>
    <w:p w14:paraId="7E5D01F1" w14:textId="32D9487D" w:rsidR="000829FB" w:rsidRDefault="000829FB" w:rsidP="000829FB">
      <w:pPr>
        <w:spacing w:after="0" w:line="240" w:lineRule="auto"/>
        <w:jc w:val="center"/>
        <w:rPr>
          <w:rFonts w:asciiTheme="majorHAnsi" w:hAnsiTheme="majorHAnsi" w:cstheme="majorHAnsi"/>
          <w:color w:val="3B3838" w:themeColor="background2" w:themeShade="40"/>
          <w:sz w:val="36"/>
          <w:szCs w:val="36"/>
        </w:rPr>
      </w:pPr>
      <w:r>
        <w:rPr>
          <w:rFonts w:asciiTheme="majorHAnsi" w:hAnsiTheme="majorHAnsi" w:cstheme="majorHAnsi"/>
          <w:color w:val="3B3838" w:themeColor="background2" w:themeShade="40"/>
          <w:sz w:val="36"/>
          <w:szCs w:val="36"/>
        </w:rPr>
        <w:t>Place d’Armes, 90 000 BELFORT</w:t>
      </w:r>
    </w:p>
    <w:p w14:paraId="54BEA605" w14:textId="77777777" w:rsidR="000829FB" w:rsidRDefault="000829FB">
      <w:pPr>
        <w:spacing w:line="259" w:lineRule="auto"/>
        <w:jc w:val="left"/>
        <w:rPr>
          <w:rFonts w:asciiTheme="majorHAnsi" w:hAnsiTheme="majorHAnsi" w:cstheme="majorHAnsi"/>
          <w:color w:val="3B3838" w:themeColor="background2" w:themeShade="40"/>
          <w:sz w:val="36"/>
          <w:szCs w:val="36"/>
        </w:rPr>
      </w:pPr>
      <w:r>
        <w:rPr>
          <w:rFonts w:asciiTheme="majorHAnsi" w:hAnsiTheme="majorHAnsi" w:cstheme="majorHAnsi"/>
          <w:color w:val="3B3838" w:themeColor="background2" w:themeShade="40"/>
          <w:sz w:val="36"/>
          <w:szCs w:val="36"/>
        </w:rPr>
        <w:br w:type="page"/>
      </w:r>
    </w:p>
    <w:sdt>
      <w:sdtPr>
        <w:rPr>
          <w:rFonts w:asciiTheme="minorHAnsi" w:eastAsiaTheme="minorHAnsi" w:hAnsiTheme="minorHAnsi" w:cstheme="minorBidi"/>
          <w:b w:val="0"/>
          <w:color w:val="auto"/>
          <w:sz w:val="22"/>
          <w:szCs w:val="22"/>
          <w:lang w:eastAsia="en-US"/>
        </w:rPr>
        <w:id w:val="75406070"/>
        <w:docPartObj>
          <w:docPartGallery w:val="Table of Contents"/>
          <w:docPartUnique/>
        </w:docPartObj>
      </w:sdtPr>
      <w:sdtEndPr>
        <w:rPr>
          <w:bCs/>
        </w:rPr>
      </w:sdtEndPr>
      <w:sdtContent>
        <w:p w14:paraId="206BA51C" w14:textId="7935064A" w:rsidR="00C23B71" w:rsidRDefault="00C23B71">
          <w:pPr>
            <w:pStyle w:val="En-ttedetabledesmatires"/>
          </w:pPr>
          <w:r>
            <w:t>Table des matières</w:t>
          </w:r>
        </w:p>
        <w:p w14:paraId="1EF250F9" w14:textId="321D04C3" w:rsidR="00805079" w:rsidRDefault="00C23B71">
          <w:pPr>
            <w:pStyle w:val="TM1"/>
            <w:tabs>
              <w:tab w:val="right" w:leader="dot" w:pos="9062"/>
            </w:tabs>
            <w:rPr>
              <w:rFonts w:eastAsiaTheme="minorEastAsia"/>
              <w:b w:val="0"/>
              <w:noProof/>
              <w:sz w:val="22"/>
              <w:lang w:eastAsia="fr-FR"/>
            </w:rPr>
          </w:pPr>
          <w:r>
            <w:fldChar w:fldCharType="begin"/>
          </w:r>
          <w:r>
            <w:instrText xml:space="preserve"> TOC \o "1-3" \h \z \u </w:instrText>
          </w:r>
          <w:r>
            <w:fldChar w:fldCharType="separate"/>
          </w:r>
          <w:hyperlink w:anchor="_Toc177978722" w:history="1">
            <w:r w:rsidR="00805079" w:rsidRPr="00D072DD">
              <w:rPr>
                <w:rStyle w:val="Lienhypertexte"/>
                <w:noProof/>
              </w:rPr>
              <w:t>Conditions attachées à la cession</w:t>
            </w:r>
            <w:r w:rsidR="00805079">
              <w:rPr>
                <w:noProof/>
                <w:webHidden/>
              </w:rPr>
              <w:tab/>
            </w:r>
            <w:r w:rsidR="00805079">
              <w:rPr>
                <w:noProof/>
                <w:webHidden/>
              </w:rPr>
              <w:fldChar w:fldCharType="begin"/>
            </w:r>
            <w:r w:rsidR="00805079">
              <w:rPr>
                <w:noProof/>
                <w:webHidden/>
              </w:rPr>
              <w:instrText xml:space="preserve"> PAGEREF _Toc177978722 \h </w:instrText>
            </w:r>
            <w:r w:rsidR="00805079">
              <w:rPr>
                <w:noProof/>
                <w:webHidden/>
              </w:rPr>
            </w:r>
            <w:r w:rsidR="00805079">
              <w:rPr>
                <w:noProof/>
                <w:webHidden/>
              </w:rPr>
              <w:fldChar w:fldCharType="separate"/>
            </w:r>
            <w:r w:rsidR="00805079">
              <w:rPr>
                <w:noProof/>
                <w:webHidden/>
              </w:rPr>
              <w:t>3</w:t>
            </w:r>
            <w:r w:rsidR="00805079">
              <w:rPr>
                <w:noProof/>
                <w:webHidden/>
              </w:rPr>
              <w:fldChar w:fldCharType="end"/>
            </w:r>
          </w:hyperlink>
        </w:p>
        <w:p w14:paraId="51191D00" w14:textId="13FBC6A0" w:rsidR="00805079" w:rsidRDefault="00ED6CD6">
          <w:pPr>
            <w:pStyle w:val="TM2"/>
            <w:tabs>
              <w:tab w:val="right" w:leader="dot" w:pos="9062"/>
            </w:tabs>
            <w:rPr>
              <w:rFonts w:eastAsiaTheme="minorEastAsia"/>
              <w:noProof/>
              <w:lang w:eastAsia="fr-FR"/>
            </w:rPr>
          </w:pPr>
          <w:hyperlink w:anchor="_Toc177978723" w:history="1">
            <w:r w:rsidR="00805079" w:rsidRPr="00D072DD">
              <w:rPr>
                <w:rStyle w:val="Lienhypertexte"/>
                <w:noProof/>
              </w:rPr>
              <w:t>Prix d’achat</w:t>
            </w:r>
            <w:r w:rsidR="00805079">
              <w:rPr>
                <w:noProof/>
                <w:webHidden/>
              </w:rPr>
              <w:tab/>
            </w:r>
            <w:r w:rsidR="00805079">
              <w:rPr>
                <w:noProof/>
                <w:webHidden/>
              </w:rPr>
              <w:fldChar w:fldCharType="begin"/>
            </w:r>
            <w:r w:rsidR="00805079">
              <w:rPr>
                <w:noProof/>
                <w:webHidden/>
              </w:rPr>
              <w:instrText xml:space="preserve"> PAGEREF _Toc177978723 \h </w:instrText>
            </w:r>
            <w:r w:rsidR="00805079">
              <w:rPr>
                <w:noProof/>
                <w:webHidden/>
              </w:rPr>
            </w:r>
            <w:r w:rsidR="00805079">
              <w:rPr>
                <w:noProof/>
                <w:webHidden/>
              </w:rPr>
              <w:fldChar w:fldCharType="separate"/>
            </w:r>
            <w:r w:rsidR="00805079">
              <w:rPr>
                <w:noProof/>
                <w:webHidden/>
              </w:rPr>
              <w:t>3</w:t>
            </w:r>
            <w:r w:rsidR="00805079">
              <w:rPr>
                <w:noProof/>
                <w:webHidden/>
              </w:rPr>
              <w:fldChar w:fldCharType="end"/>
            </w:r>
          </w:hyperlink>
        </w:p>
        <w:p w14:paraId="4B7A59D9" w14:textId="3539A825" w:rsidR="00805079" w:rsidRDefault="00ED6CD6">
          <w:pPr>
            <w:pStyle w:val="TM2"/>
            <w:tabs>
              <w:tab w:val="right" w:leader="dot" w:pos="9062"/>
            </w:tabs>
            <w:rPr>
              <w:rFonts w:eastAsiaTheme="minorEastAsia"/>
              <w:noProof/>
              <w:lang w:eastAsia="fr-FR"/>
            </w:rPr>
          </w:pPr>
          <w:hyperlink w:anchor="_Toc177978724" w:history="1">
            <w:r w:rsidR="00805079" w:rsidRPr="00D072DD">
              <w:rPr>
                <w:rStyle w:val="Lienhypertexte"/>
                <w:noProof/>
              </w:rPr>
              <w:t>Assurances</w:t>
            </w:r>
            <w:r w:rsidR="00805079">
              <w:rPr>
                <w:noProof/>
                <w:webHidden/>
              </w:rPr>
              <w:tab/>
            </w:r>
            <w:r w:rsidR="00805079">
              <w:rPr>
                <w:noProof/>
                <w:webHidden/>
              </w:rPr>
              <w:fldChar w:fldCharType="begin"/>
            </w:r>
            <w:r w:rsidR="00805079">
              <w:rPr>
                <w:noProof/>
                <w:webHidden/>
              </w:rPr>
              <w:instrText xml:space="preserve"> PAGEREF _Toc177978724 \h </w:instrText>
            </w:r>
            <w:r w:rsidR="00805079">
              <w:rPr>
                <w:noProof/>
                <w:webHidden/>
              </w:rPr>
            </w:r>
            <w:r w:rsidR="00805079">
              <w:rPr>
                <w:noProof/>
                <w:webHidden/>
              </w:rPr>
              <w:fldChar w:fldCharType="separate"/>
            </w:r>
            <w:r w:rsidR="00805079">
              <w:rPr>
                <w:noProof/>
                <w:webHidden/>
              </w:rPr>
              <w:t>3</w:t>
            </w:r>
            <w:r w:rsidR="00805079">
              <w:rPr>
                <w:noProof/>
                <w:webHidden/>
              </w:rPr>
              <w:fldChar w:fldCharType="end"/>
            </w:r>
          </w:hyperlink>
        </w:p>
        <w:p w14:paraId="2FD5B34C" w14:textId="2EE92174" w:rsidR="00805079" w:rsidRDefault="00ED6CD6">
          <w:pPr>
            <w:pStyle w:val="TM2"/>
            <w:tabs>
              <w:tab w:val="right" w:leader="dot" w:pos="9062"/>
            </w:tabs>
            <w:rPr>
              <w:rFonts w:eastAsiaTheme="minorEastAsia"/>
              <w:noProof/>
              <w:lang w:eastAsia="fr-FR"/>
            </w:rPr>
          </w:pPr>
          <w:hyperlink w:anchor="_Toc177978725" w:history="1">
            <w:r w:rsidR="00805079" w:rsidRPr="00D072DD">
              <w:rPr>
                <w:rStyle w:val="Lienhypertexte"/>
                <w:noProof/>
              </w:rPr>
              <w:t>Modalité de paiement</w:t>
            </w:r>
            <w:r w:rsidR="00805079">
              <w:rPr>
                <w:noProof/>
                <w:webHidden/>
              </w:rPr>
              <w:tab/>
            </w:r>
            <w:r w:rsidR="00805079">
              <w:rPr>
                <w:noProof/>
                <w:webHidden/>
              </w:rPr>
              <w:fldChar w:fldCharType="begin"/>
            </w:r>
            <w:r w:rsidR="00805079">
              <w:rPr>
                <w:noProof/>
                <w:webHidden/>
              </w:rPr>
              <w:instrText xml:space="preserve"> PAGEREF _Toc177978725 \h </w:instrText>
            </w:r>
            <w:r w:rsidR="00805079">
              <w:rPr>
                <w:noProof/>
                <w:webHidden/>
              </w:rPr>
            </w:r>
            <w:r w:rsidR="00805079">
              <w:rPr>
                <w:noProof/>
                <w:webHidden/>
              </w:rPr>
              <w:fldChar w:fldCharType="separate"/>
            </w:r>
            <w:r w:rsidR="00805079">
              <w:rPr>
                <w:noProof/>
                <w:webHidden/>
              </w:rPr>
              <w:t>3</w:t>
            </w:r>
            <w:r w:rsidR="00805079">
              <w:rPr>
                <w:noProof/>
                <w:webHidden/>
              </w:rPr>
              <w:fldChar w:fldCharType="end"/>
            </w:r>
          </w:hyperlink>
        </w:p>
        <w:p w14:paraId="344C3FCE" w14:textId="219A00CB" w:rsidR="00805079" w:rsidRDefault="00ED6CD6">
          <w:pPr>
            <w:pStyle w:val="TM2"/>
            <w:tabs>
              <w:tab w:val="right" w:leader="dot" w:pos="9062"/>
            </w:tabs>
            <w:rPr>
              <w:rFonts w:eastAsiaTheme="minorEastAsia"/>
              <w:noProof/>
              <w:lang w:eastAsia="fr-FR"/>
            </w:rPr>
          </w:pPr>
          <w:hyperlink w:anchor="_Toc177978726" w:history="1">
            <w:r w:rsidR="00805079" w:rsidRPr="00D072DD">
              <w:rPr>
                <w:rStyle w:val="Lienhypertexte"/>
                <w:noProof/>
              </w:rPr>
              <w:t>Réserve de Propriété</w:t>
            </w:r>
            <w:r w:rsidR="00805079">
              <w:rPr>
                <w:noProof/>
                <w:webHidden/>
              </w:rPr>
              <w:tab/>
            </w:r>
            <w:r w:rsidR="00805079">
              <w:rPr>
                <w:noProof/>
                <w:webHidden/>
              </w:rPr>
              <w:fldChar w:fldCharType="begin"/>
            </w:r>
            <w:r w:rsidR="00805079">
              <w:rPr>
                <w:noProof/>
                <w:webHidden/>
              </w:rPr>
              <w:instrText xml:space="preserve"> PAGEREF _Toc177978726 \h </w:instrText>
            </w:r>
            <w:r w:rsidR="00805079">
              <w:rPr>
                <w:noProof/>
                <w:webHidden/>
              </w:rPr>
            </w:r>
            <w:r w:rsidR="00805079">
              <w:rPr>
                <w:noProof/>
                <w:webHidden/>
              </w:rPr>
              <w:fldChar w:fldCharType="separate"/>
            </w:r>
            <w:r w:rsidR="00805079">
              <w:rPr>
                <w:noProof/>
                <w:webHidden/>
              </w:rPr>
              <w:t>3</w:t>
            </w:r>
            <w:r w:rsidR="00805079">
              <w:rPr>
                <w:noProof/>
                <w:webHidden/>
              </w:rPr>
              <w:fldChar w:fldCharType="end"/>
            </w:r>
          </w:hyperlink>
        </w:p>
        <w:p w14:paraId="6C388977" w14:textId="6A684715" w:rsidR="00805079" w:rsidRDefault="00ED6CD6">
          <w:pPr>
            <w:pStyle w:val="TM2"/>
            <w:tabs>
              <w:tab w:val="right" w:leader="dot" w:pos="9062"/>
            </w:tabs>
            <w:rPr>
              <w:rFonts w:eastAsiaTheme="minorEastAsia"/>
              <w:noProof/>
              <w:lang w:eastAsia="fr-FR"/>
            </w:rPr>
          </w:pPr>
          <w:hyperlink w:anchor="_Toc177978727" w:history="1">
            <w:r w:rsidR="00805079" w:rsidRPr="00D072DD">
              <w:rPr>
                <w:rStyle w:val="Lienhypertexte"/>
                <w:noProof/>
              </w:rPr>
              <w:t>Conditions suspensives</w:t>
            </w:r>
            <w:r w:rsidR="00805079">
              <w:rPr>
                <w:noProof/>
                <w:webHidden/>
              </w:rPr>
              <w:tab/>
            </w:r>
            <w:r w:rsidR="00805079">
              <w:rPr>
                <w:noProof/>
                <w:webHidden/>
              </w:rPr>
              <w:fldChar w:fldCharType="begin"/>
            </w:r>
            <w:r w:rsidR="00805079">
              <w:rPr>
                <w:noProof/>
                <w:webHidden/>
              </w:rPr>
              <w:instrText xml:space="preserve"> PAGEREF _Toc177978727 \h </w:instrText>
            </w:r>
            <w:r w:rsidR="00805079">
              <w:rPr>
                <w:noProof/>
                <w:webHidden/>
              </w:rPr>
            </w:r>
            <w:r w:rsidR="00805079">
              <w:rPr>
                <w:noProof/>
                <w:webHidden/>
              </w:rPr>
              <w:fldChar w:fldCharType="separate"/>
            </w:r>
            <w:r w:rsidR="00805079">
              <w:rPr>
                <w:noProof/>
                <w:webHidden/>
              </w:rPr>
              <w:t>3</w:t>
            </w:r>
            <w:r w:rsidR="00805079">
              <w:rPr>
                <w:noProof/>
                <w:webHidden/>
              </w:rPr>
              <w:fldChar w:fldCharType="end"/>
            </w:r>
          </w:hyperlink>
        </w:p>
        <w:p w14:paraId="4FFE8CF2" w14:textId="01A48B68" w:rsidR="00805079" w:rsidRDefault="00ED6CD6">
          <w:pPr>
            <w:pStyle w:val="TM2"/>
            <w:tabs>
              <w:tab w:val="right" w:leader="dot" w:pos="9062"/>
            </w:tabs>
            <w:rPr>
              <w:rFonts w:eastAsiaTheme="minorEastAsia"/>
              <w:noProof/>
              <w:lang w:eastAsia="fr-FR"/>
            </w:rPr>
          </w:pPr>
          <w:hyperlink w:anchor="_Toc177978728" w:history="1">
            <w:r w:rsidR="00805079" w:rsidRPr="00D072DD">
              <w:rPr>
                <w:rStyle w:val="Lienhypertexte"/>
                <w:noProof/>
              </w:rPr>
              <w:t>Absence de garantie</w:t>
            </w:r>
            <w:r w:rsidR="00805079">
              <w:rPr>
                <w:noProof/>
                <w:webHidden/>
              </w:rPr>
              <w:tab/>
            </w:r>
            <w:r w:rsidR="00805079">
              <w:rPr>
                <w:noProof/>
                <w:webHidden/>
              </w:rPr>
              <w:fldChar w:fldCharType="begin"/>
            </w:r>
            <w:r w:rsidR="00805079">
              <w:rPr>
                <w:noProof/>
                <w:webHidden/>
              </w:rPr>
              <w:instrText xml:space="preserve"> PAGEREF _Toc177978728 \h </w:instrText>
            </w:r>
            <w:r w:rsidR="00805079">
              <w:rPr>
                <w:noProof/>
                <w:webHidden/>
              </w:rPr>
            </w:r>
            <w:r w:rsidR="00805079">
              <w:rPr>
                <w:noProof/>
                <w:webHidden/>
              </w:rPr>
              <w:fldChar w:fldCharType="separate"/>
            </w:r>
            <w:r w:rsidR="00805079">
              <w:rPr>
                <w:noProof/>
                <w:webHidden/>
              </w:rPr>
              <w:t>4</w:t>
            </w:r>
            <w:r w:rsidR="00805079">
              <w:rPr>
                <w:noProof/>
                <w:webHidden/>
              </w:rPr>
              <w:fldChar w:fldCharType="end"/>
            </w:r>
          </w:hyperlink>
        </w:p>
        <w:p w14:paraId="7371FD59" w14:textId="4B3A721C" w:rsidR="00805079" w:rsidRDefault="00ED6CD6">
          <w:pPr>
            <w:pStyle w:val="TM2"/>
            <w:tabs>
              <w:tab w:val="right" w:leader="dot" w:pos="9062"/>
            </w:tabs>
            <w:rPr>
              <w:rFonts w:eastAsiaTheme="minorEastAsia"/>
              <w:noProof/>
              <w:lang w:eastAsia="fr-FR"/>
            </w:rPr>
          </w:pPr>
          <w:hyperlink w:anchor="_Toc177978729" w:history="1">
            <w:r w:rsidR="00805079" w:rsidRPr="00D072DD">
              <w:rPr>
                <w:rStyle w:val="Lienhypertexte"/>
                <w:noProof/>
              </w:rPr>
              <w:t>Obligation en matière de communication</w:t>
            </w:r>
            <w:r w:rsidR="00805079">
              <w:rPr>
                <w:noProof/>
                <w:webHidden/>
              </w:rPr>
              <w:tab/>
            </w:r>
            <w:r w:rsidR="00805079">
              <w:rPr>
                <w:noProof/>
                <w:webHidden/>
              </w:rPr>
              <w:fldChar w:fldCharType="begin"/>
            </w:r>
            <w:r w:rsidR="00805079">
              <w:rPr>
                <w:noProof/>
                <w:webHidden/>
              </w:rPr>
              <w:instrText xml:space="preserve"> PAGEREF _Toc177978729 \h </w:instrText>
            </w:r>
            <w:r w:rsidR="00805079">
              <w:rPr>
                <w:noProof/>
                <w:webHidden/>
              </w:rPr>
            </w:r>
            <w:r w:rsidR="00805079">
              <w:rPr>
                <w:noProof/>
                <w:webHidden/>
              </w:rPr>
              <w:fldChar w:fldCharType="separate"/>
            </w:r>
            <w:r w:rsidR="00805079">
              <w:rPr>
                <w:noProof/>
                <w:webHidden/>
              </w:rPr>
              <w:t>4</w:t>
            </w:r>
            <w:r w:rsidR="00805079">
              <w:rPr>
                <w:noProof/>
                <w:webHidden/>
              </w:rPr>
              <w:fldChar w:fldCharType="end"/>
            </w:r>
          </w:hyperlink>
        </w:p>
        <w:p w14:paraId="77112C93" w14:textId="46839F66" w:rsidR="00805079" w:rsidRDefault="00ED6CD6">
          <w:pPr>
            <w:pStyle w:val="TM2"/>
            <w:tabs>
              <w:tab w:val="right" w:leader="dot" w:pos="9062"/>
            </w:tabs>
            <w:rPr>
              <w:rFonts w:eastAsiaTheme="minorEastAsia"/>
              <w:noProof/>
              <w:lang w:eastAsia="fr-FR"/>
            </w:rPr>
          </w:pPr>
          <w:hyperlink w:anchor="_Toc177978730" w:history="1">
            <w:r w:rsidR="00805079" w:rsidRPr="00D072DD">
              <w:rPr>
                <w:rStyle w:val="Lienhypertexte"/>
                <w:noProof/>
              </w:rPr>
              <w:t>Engagement de confidentialité</w:t>
            </w:r>
            <w:r w:rsidR="00805079">
              <w:rPr>
                <w:noProof/>
                <w:webHidden/>
              </w:rPr>
              <w:tab/>
            </w:r>
            <w:r w:rsidR="00805079">
              <w:rPr>
                <w:noProof/>
                <w:webHidden/>
              </w:rPr>
              <w:fldChar w:fldCharType="begin"/>
            </w:r>
            <w:r w:rsidR="00805079">
              <w:rPr>
                <w:noProof/>
                <w:webHidden/>
              </w:rPr>
              <w:instrText xml:space="preserve"> PAGEREF _Toc177978730 \h </w:instrText>
            </w:r>
            <w:r w:rsidR="00805079">
              <w:rPr>
                <w:noProof/>
                <w:webHidden/>
              </w:rPr>
            </w:r>
            <w:r w:rsidR="00805079">
              <w:rPr>
                <w:noProof/>
                <w:webHidden/>
              </w:rPr>
              <w:fldChar w:fldCharType="separate"/>
            </w:r>
            <w:r w:rsidR="00805079">
              <w:rPr>
                <w:noProof/>
                <w:webHidden/>
              </w:rPr>
              <w:t>4</w:t>
            </w:r>
            <w:r w:rsidR="00805079">
              <w:rPr>
                <w:noProof/>
                <w:webHidden/>
              </w:rPr>
              <w:fldChar w:fldCharType="end"/>
            </w:r>
          </w:hyperlink>
        </w:p>
        <w:p w14:paraId="68E7FD4F" w14:textId="22DE5ABD" w:rsidR="00805079" w:rsidRDefault="00ED6CD6">
          <w:pPr>
            <w:pStyle w:val="TM2"/>
            <w:tabs>
              <w:tab w:val="right" w:leader="dot" w:pos="9062"/>
            </w:tabs>
            <w:rPr>
              <w:rFonts w:eastAsiaTheme="minorEastAsia"/>
              <w:noProof/>
              <w:lang w:eastAsia="fr-FR"/>
            </w:rPr>
          </w:pPr>
          <w:hyperlink w:anchor="_Toc177978731" w:history="1">
            <w:r w:rsidR="00805079" w:rsidRPr="00D072DD">
              <w:rPr>
                <w:rStyle w:val="Lienhypertexte"/>
                <w:noProof/>
              </w:rPr>
              <w:t>Droits d’auteur</w:t>
            </w:r>
            <w:r w:rsidR="00805079">
              <w:rPr>
                <w:noProof/>
                <w:webHidden/>
              </w:rPr>
              <w:tab/>
            </w:r>
            <w:r w:rsidR="00805079">
              <w:rPr>
                <w:noProof/>
                <w:webHidden/>
              </w:rPr>
              <w:fldChar w:fldCharType="begin"/>
            </w:r>
            <w:r w:rsidR="00805079">
              <w:rPr>
                <w:noProof/>
                <w:webHidden/>
              </w:rPr>
              <w:instrText xml:space="preserve"> PAGEREF _Toc177978731 \h </w:instrText>
            </w:r>
            <w:r w:rsidR="00805079">
              <w:rPr>
                <w:noProof/>
                <w:webHidden/>
              </w:rPr>
            </w:r>
            <w:r w:rsidR="00805079">
              <w:rPr>
                <w:noProof/>
                <w:webHidden/>
              </w:rPr>
              <w:fldChar w:fldCharType="separate"/>
            </w:r>
            <w:r w:rsidR="00805079">
              <w:rPr>
                <w:noProof/>
                <w:webHidden/>
              </w:rPr>
              <w:t>5</w:t>
            </w:r>
            <w:r w:rsidR="00805079">
              <w:rPr>
                <w:noProof/>
                <w:webHidden/>
              </w:rPr>
              <w:fldChar w:fldCharType="end"/>
            </w:r>
          </w:hyperlink>
        </w:p>
        <w:p w14:paraId="26EDADEC" w14:textId="6925B0C9" w:rsidR="00805079" w:rsidRDefault="00ED6CD6">
          <w:pPr>
            <w:pStyle w:val="TM1"/>
            <w:tabs>
              <w:tab w:val="right" w:leader="dot" w:pos="9062"/>
            </w:tabs>
            <w:rPr>
              <w:rFonts w:eastAsiaTheme="minorEastAsia"/>
              <w:b w:val="0"/>
              <w:noProof/>
              <w:sz w:val="22"/>
              <w:lang w:eastAsia="fr-FR"/>
            </w:rPr>
          </w:pPr>
          <w:hyperlink w:anchor="_Toc177978732" w:history="1">
            <w:r w:rsidR="00805079" w:rsidRPr="00D072DD">
              <w:rPr>
                <w:rStyle w:val="Lienhypertexte"/>
                <w:noProof/>
              </w:rPr>
              <w:t>Clauses résolutoires</w:t>
            </w:r>
            <w:r w:rsidR="00805079">
              <w:rPr>
                <w:noProof/>
                <w:webHidden/>
              </w:rPr>
              <w:tab/>
            </w:r>
            <w:r w:rsidR="00805079">
              <w:rPr>
                <w:noProof/>
                <w:webHidden/>
              </w:rPr>
              <w:fldChar w:fldCharType="begin"/>
            </w:r>
            <w:r w:rsidR="00805079">
              <w:rPr>
                <w:noProof/>
                <w:webHidden/>
              </w:rPr>
              <w:instrText xml:space="preserve"> PAGEREF _Toc177978732 \h </w:instrText>
            </w:r>
            <w:r w:rsidR="00805079">
              <w:rPr>
                <w:noProof/>
                <w:webHidden/>
              </w:rPr>
            </w:r>
            <w:r w:rsidR="00805079">
              <w:rPr>
                <w:noProof/>
                <w:webHidden/>
              </w:rPr>
              <w:fldChar w:fldCharType="separate"/>
            </w:r>
            <w:r w:rsidR="00805079">
              <w:rPr>
                <w:noProof/>
                <w:webHidden/>
              </w:rPr>
              <w:t>5</w:t>
            </w:r>
            <w:r w:rsidR="00805079">
              <w:rPr>
                <w:noProof/>
                <w:webHidden/>
              </w:rPr>
              <w:fldChar w:fldCharType="end"/>
            </w:r>
          </w:hyperlink>
        </w:p>
        <w:p w14:paraId="0735F1A2" w14:textId="3AFC03BC" w:rsidR="00805079" w:rsidRDefault="00ED6CD6">
          <w:pPr>
            <w:pStyle w:val="TM2"/>
            <w:tabs>
              <w:tab w:val="right" w:leader="dot" w:pos="9062"/>
            </w:tabs>
            <w:rPr>
              <w:rFonts w:eastAsiaTheme="minorEastAsia"/>
              <w:noProof/>
              <w:lang w:eastAsia="fr-FR"/>
            </w:rPr>
          </w:pPr>
          <w:hyperlink w:anchor="_Toc177978733" w:history="1">
            <w:r w:rsidR="00805079" w:rsidRPr="00D072DD">
              <w:rPr>
                <w:rStyle w:val="Lienhypertexte"/>
                <w:rFonts w:eastAsia="Times New Roman"/>
                <w:noProof/>
                <w:lang w:eastAsia="fr-FR"/>
              </w:rPr>
              <w:t>Non-Démarrage des Travaux</w:t>
            </w:r>
            <w:r w:rsidR="00805079">
              <w:rPr>
                <w:noProof/>
                <w:webHidden/>
              </w:rPr>
              <w:tab/>
            </w:r>
            <w:r w:rsidR="00805079">
              <w:rPr>
                <w:noProof/>
                <w:webHidden/>
              </w:rPr>
              <w:fldChar w:fldCharType="begin"/>
            </w:r>
            <w:r w:rsidR="00805079">
              <w:rPr>
                <w:noProof/>
                <w:webHidden/>
              </w:rPr>
              <w:instrText xml:space="preserve"> PAGEREF _Toc177978733 \h </w:instrText>
            </w:r>
            <w:r w:rsidR="00805079">
              <w:rPr>
                <w:noProof/>
                <w:webHidden/>
              </w:rPr>
            </w:r>
            <w:r w:rsidR="00805079">
              <w:rPr>
                <w:noProof/>
                <w:webHidden/>
              </w:rPr>
              <w:fldChar w:fldCharType="separate"/>
            </w:r>
            <w:r w:rsidR="00805079">
              <w:rPr>
                <w:noProof/>
                <w:webHidden/>
              </w:rPr>
              <w:t>5</w:t>
            </w:r>
            <w:r w:rsidR="00805079">
              <w:rPr>
                <w:noProof/>
                <w:webHidden/>
              </w:rPr>
              <w:fldChar w:fldCharType="end"/>
            </w:r>
          </w:hyperlink>
        </w:p>
        <w:p w14:paraId="3B837E7D" w14:textId="52D0B2A3" w:rsidR="00805079" w:rsidRDefault="00ED6CD6">
          <w:pPr>
            <w:pStyle w:val="TM2"/>
            <w:tabs>
              <w:tab w:val="right" w:leader="dot" w:pos="9062"/>
            </w:tabs>
            <w:rPr>
              <w:rFonts w:eastAsiaTheme="minorEastAsia"/>
              <w:noProof/>
              <w:lang w:eastAsia="fr-FR"/>
            </w:rPr>
          </w:pPr>
          <w:hyperlink w:anchor="_Toc177978734" w:history="1">
            <w:r w:rsidR="00805079" w:rsidRPr="00D072DD">
              <w:rPr>
                <w:rStyle w:val="Lienhypertexte"/>
                <w:rFonts w:eastAsia="Times New Roman"/>
                <w:noProof/>
                <w:lang w:eastAsia="fr-FR"/>
              </w:rPr>
              <w:t>Non-Respect des Normes</w:t>
            </w:r>
            <w:r w:rsidR="00805079">
              <w:rPr>
                <w:noProof/>
                <w:webHidden/>
              </w:rPr>
              <w:tab/>
            </w:r>
            <w:r w:rsidR="00805079">
              <w:rPr>
                <w:noProof/>
                <w:webHidden/>
              </w:rPr>
              <w:fldChar w:fldCharType="begin"/>
            </w:r>
            <w:r w:rsidR="00805079">
              <w:rPr>
                <w:noProof/>
                <w:webHidden/>
              </w:rPr>
              <w:instrText xml:space="preserve"> PAGEREF _Toc177978734 \h </w:instrText>
            </w:r>
            <w:r w:rsidR="00805079">
              <w:rPr>
                <w:noProof/>
                <w:webHidden/>
              </w:rPr>
            </w:r>
            <w:r w:rsidR="00805079">
              <w:rPr>
                <w:noProof/>
                <w:webHidden/>
              </w:rPr>
              <w:fldChar w:fldCharType="separate"/>
            </w:r>
            <w:r w:rsidR="00805079">
              <w:rPr>
                <w:noProof/>
                <w:webHidden/>
              </w:rPr>
              <w:t>5</w:t>
            </w:r>
            <w:r w:rsidR="00805079">
              <w:rPr>
                <w:noProof/>
                <w:webHidden/>
              </w:rPr>
              <w:fldChar w:fldCharType="end"/>
            </w:r>
          </w:hyperlink>
        </w:p>
        <w:p w14:paraId="3E984273" w14:textId="180FC658" w:rsidR="00805079" w:rsidRDefault="00ED6CD6">
          <w:pPr>
            <w:pStyle w:val="TM2"/>
            <w:tabs>
              <w:tab w:val="right" w:leader="dot" w:pos="9062"/>
            </w:tabs>
            <w:rPr>
              <w:rFonts w:eastAsiaTheme="minorEastAsia"/>
              <w:noProof/>
              <w:lang w:eastAsia="fr-FR"/>
            </w:rPr>
          </w:pPr>
          <w:hyperlink w:anchor="_Toc177978735" w:history="1">
            <w:r w:rsidR="00805079" w:rsidRPr="00D072DD">
              <w:rPr>
                <w:rStyle w:val="Lienhypertexte"/>
                <w:rFonts w:eastAsia="Times New Roman"/>
                <w:noProof/>
                <w:lang w:eastAsia="fr-FR"/>
              </w:rPr>
              <w:t>Défaut de Paiement</w:t>
            </w:r>
            <w:r w:rsidR="00805079">
              <w:rPr>
                <w:noProof/>
                <w:webHidden/>
              </w:rPr>
              <w:tab/>
            </w:r>
            <w:r w:rsidR="00805079">
              <w:rPr>
                <w:noProof/>
                <w:webHidden/>
              </w:rPr>
              <w:fldChar w:fldCharType="begin"/>
            </w:r>
            <w:r w:rsidR="00805079">
              <w:rPr>
                <w:noProof/>
                <w:webHidden/>
              </w:rPr>
              <w:instrText xml:space="preserve"> PAGEREF _Toc177978735 \h </w:instrText>
            </w:r>
            <w:r w:rsidR="00805079">
              <w:rPr>
                <w:noProof/>
                <w:webHidden/>
              </w:rPr>
            </w:r>
            <w:r w:rsidR="00805079">
              <w:rPr>
                <w:noProof/>
                <w:webHidden/>
              </w:rPr>
              <w:fldChar w:fldCharType="separate"/>
            </w:r>
            <w:r w:rsidR="00805079">
              <w:rPr>
                <w:noProof/>
                <w:webHidden/>
              </w:rPr>
              <w:t>6</w:t>
            </w:r>
            <w:r w:rsidR="00805079">
              <w:rPr>
                <w:noProof/>
                <w:webHidden/>
              </w:rPr>
              <w:fldChar w:fldCharType="end"/>
            </w:r>
          </w:hyperlink>
        </w:p>
        <w:p w14:paraId="723A02BA" w14:textId="14FF9834" w:rsidR="00805079" w:rsidRDefault="00ED6CD6">
          <w:pPr>
            <w:pStyle w:val="TM2"/>
            <w:tabs>
              <w:tab w:val="right" w:leader="dot" w:pos="9062"/>
            </w:tabs>
            <w:rPr>
              <w:rFonts w:eastAsiaTheme="minorEastAsia"/>
              <w:noProof/>
              <w:lang w:eastAsia="fr-FR"/>
            </w:rPr>
          </w:pPr>
          <w:hyperlink w:anchor="_Toc177978736" w:history="1">
            <w:r w:rsidR="00805079" w:rsidRPr="00D072DD">
              <w:rPr>
                <w:rStyle w:val="Lienhypertexte"/>
                <w:rFonts w:eastAsia="Times New Roman"/>
                <w:noProof/>
                <w:lang w:eastAsia="fr-FR"/>
              </w:rPr>
              <w:t>Non-Réalisation des Obligations Contractuelles</w:t>
            </w:r>
            <w:r w:rsidR="00805079">
              <w:rPr>
                <w:noProof/>
                <w:webHidden/>
              </w:rPr>
              <w:tab/>
            </w:r>
            <w:r w:rsidR="00805079">
              <w:rPr>
                <w:noProof/>
                <w:webHidden/>
              </w:rPr>
              <w:fldChar w:fldCharType="begin"/>
            </w:r>
            <w:r w:rsidR="00805079">
              <w:rPr>
                <w:noProof/>
                <w:webHidden/>
              </w:rPr>
              <w:instrText xml:space="preserve"> PAGEREF _Toc177978736 \h </w:instrText>
            </w:r>
            <w:r w:rsidR="00805079">
              <w:rPr>
                <w:noProof/>
                <w:webHidden/>
              </w:rPr>
            </w:r>
            <w:r w:rsidR="00805079">
              <w:rPr>
                <w:noProof/>
                <w:webHidden/>
              </w:rPr>
              <w:fldChar w:fldCharType="separate"/>
            </w:r>
            <w:r w:rsidR="00805079">
              <w:rPr>
                <w:noProof/>
                <w:webHidden/>
              </w:rPr>
              <w:t>6</w:t>
            </w:r>
            <w:r w:rsidR="00805079">
              <w:rPr>
                <w:noProof/>
                <w:webHidden/>
              </w:rPr>
              <w:fldChar w:fldCharType="end"/>
            </w:r>
          </w:hyperlink>
        </w:p>
        <w:p w14:paraId="36878851" w14:textId="57CCC71C" w:rsidR="00805079" w:rsidRDefault="00ED6CD6">
          <w:pPr>
            <w:pStyle w:val="TM2"/>
            <w:tabs>
              <w:tab w:val="right" w:leader="dot" w:pos="9062"/>
            </w:tabs>
            <w:rPr>
              <w:rFonts w:eastAsiaTheme="minorEastAsia"/>
              <w:noProof/>
              <w:lang w:eastAsia="fr-FR"/>
            </w:rPr>
          </w:pPr>
          <w:hyperlink w:anchor="_Toc177978737" w:history="1">
            <w:r w:rsidR="00805079" w:rsidRPr="00D072DD">
              <w:rPr>
                <w:rStyle w:val="Lienhypertexte"/>
                <w:noProof/>
              </w:rPr>
              <w:t>Non-Obtention des Autorisations Administratives</w:t>
            </w:r>
            <w:r w:rsidR="00805079">
              <w:rPr>
                <w:noProof/>
                <w:webHidden/>
              </w:rPr>
              <w:tab/>
            </w:r>
            <w:r w:rsidR="00805079">
              <w:rPr>
                <w:noProof/>
                <w:webHidden/>
              </w:rPr>
              <w:fldChar w:fldCharType="begin"/>
            </w:r>
            <w:r w:rsidR="00805079">
              <w:rPr>
                <w:noProof/>
                <w:webHidden/>
              </w:rPr>
              <w:instrText xml:space="preserve"> PAGEREF _Toc177978737 \h </w:instrText>
            </w:r>
            <w:r w:rsidR="00805079">
              <w:rPr>
                <w:noProof/>
                <w:webHidden/>
              </w:rPr>
            </w:r>
            <w:r w:rsidR="00805079">
              <w:rPr>
                <w:noProof/>
                <w:webHidden/>
              </w:rPr>
              <w:fldChar w:fldCharType="separate"/>
            </w:r>
            <w:r w:rsidR="00805079">
              <w:rPr>
                <w:noProof/>
                <w:webHidden/>
              </w:rPr>
              <w:t>6</w:t>
            </w:r>
            <w:r w:rsidR="00805079">
              <w:rPr>
                <w:noProof/>
                <w:webHidden/>
              </w:rPr>
              <w:fldChar w:fldCharType="end"/>
            </w:r>
          </w:hyperlink>
        </w:p>
        <w:p w14:paraId="088550E3" w14:textId="0194DEE8" w:rsidR="00805079" w:rsidRDefault="00ED6CD6">
          <w:pPr>
            <w:pStyle w:val="TM1"/>
            <w:tabs>
              <w:tab w:val="right" w:leader="dot" w:pos="9062"/>
            </w:tabs>
            <w:rPr>
              <w:rFonts w:eastAsiaTheme="minorEastAsia"/>
              <w:b w:val="0"/>
              <w:noProof/>
              <w:sz w:val="22"/>
              <w:lang w:eastAsia="fr-FR"/>
            </w:rPr>
          </w:pPr>
          <w:hyperlink w:anchor="_Toc177978738" w:history="1">
            <w:r w:rsidR="00805079" w:rsidRPr="00D072DD">
              <w:rPr>
                <w:rStyle w:val="Lienhypertexte"/>
                <w:noProof/>
              </w:rPr>
              <w:t>Clauses anti-spéculatives</w:t>
            </w:r>
            <w:r w:rsidR="00805079">
              <w:rPr>
                <w:noProof/>
                <w:webHidden/>
              </w:rPr>
              <w:tab/>
            </w:r>
            <w:r w:rsidR="00805079">
              <w:rPr>
                <w:noProof/>
                <w:webHidden/>
              </w:rPr>
              <w:fldChar w:fldCharType="begin"/>
            </w:r>
            <w:r w:rsidR="00805079">
              <w:rPr>
                <w:noProof/>
                <w:webHidden/>
              </w:rPr>
              <w:instrText xml:space="preserve"> PAGEREF _Toc177978738 \h </w:instrText>
            </w:r>
            <w:r w:rsidR="00805079">
              <w:rPr>
                <w:noProof/>
                <w:webHidden/>
              </w:rPr>
            </w:r>
            <w:r w:rsidR="00805079">
              <w:rPr>
                <w:noProof/>
                <w:webHidden/>
              </w:rPr>
              <w:fldChar w:fldCharType="separate"/>
            </w:r>
            <w:r w:rsidR="00805079">
              <w:rPr>
                <w:noProof/>
                <w:webHidden/>
              </w:rPr>
              <w:t>6</w:t>
            </w:r>
            <w:r w:rsidR="00805079">
              <w:rPr>
                <w:noProof/>
                <w:webHidden/>
              </w:rPr>
              <w:fldChar w:fldCharType="end"/>
            </w:r>
          </w:hyperlink>
        </w:p>
        <w:p w14:paraId="7D7CD68C" w14:textId="0862ED5E" w:rsidR="00805079" w:rsidRDefault="00ED6CD6">
          <w:pPr>
            <w:pStyle w:val="TM2"/>
            <w:tabs>
              <w:tab w:val="right" w:leader="dot" w:pos="9062"/>
            </w:tabs>
            <w:rPr>
              <w:rFonts w:eastAsiaTheme="minorEastAsia"/>
              <w:noProof/>
              <w:lang w:eastAsia="fr-FR"/>
            </w:rPr>
          </w:pPr>
          <w:hyperlink w:anchor="_Toc177978739" w:history="1">
            <w:r w:rsidR="00805079" w:rsidRPr="00D072DD">
              <w:rPr>
                <w:rStyle w:val="Lienhypertexte"/>
                <w:noProof/>
              </w:rPr>
              <w:t>Intéressement</w:t>
            </w:r>
            <w:r w:rsidR="00805079">
              <w:rPr>
                <w:noProof/>
                <w:webHidden/>
              </w:rPr>
              <w:tab/>
            </w:r>
            <w:r w:rsidR="00805079">
              <w:rPr>
                <w:noProof/>
                <w:webHidden/>
              </w:rPr>
              <w:fldChar w:fldCharType="begin"/>
            </w:r>
            <w:r w:rsidR="00805079">
              <w:rPr>
                <w:noProof/>
                <w:webHidden/>
              </w:rPr>
              <w:instrText xml:space="preserve"> PAGEREF _Toc177978739 \h </w:instrText>
            </w:r>
            <w:r w:rsidR="00805079">
              <w:rPr>
                <w:noProof/>
                <w:webHidden/>
              </w:rPr>
            </w:r>
            <w:r w:rsidR="00805079">
              <w:rPr>
                <w:noProof/>
                <w:webHidden/>
              </w:rPr>
              <w:fldChar w:fldCharType="separate"/>
            </w:r>
            <w:r w:rsidR="00805079">
              <w:rPr>
                <w:noProof/>
                <w:webHidden/>
              </w:rPr>
              <w:t>6</w:t>
            </w:r>
            <w:r w:rsidR="00805079">
              <w:rPr>
                <w:noProof/>
                <w:webHidden/>
              </w:rPr>
              <w:fldChar w:fldCharType="end"/>
            </w:r>
          </w:hyperlink>
        </w:p>
        <w:p w14:paraId="393FC101" w14:textId="1D556A0B" w:rsidR="00805079" w:rsidRDefault="00ED6CD6">
          <w:pPr>
            <w:pStyle w:val="TM2"/>
            <w:tabs>
              <w:tab w:val="right" w:leader="dot" w:pos="9062"/>
            </w:tabs>
            <w:rPr>
              <w:rFonts w:eastAsiaTheme="minorEastAsia"/>
              <w:noProof/>
              <w:lang w:eastAsia="fr-FR"/>
            </w:rPr>
          </w:pPr>
          <w:hyperlink w:anchor="_Toc177978740" w:history="1">
            <w:r w:rsidR="00805079" w:rsidRPr="00D072DD">
              <w:rPr>
                <w:rStyle w:val="Lienhypertexte"/>
                <w:noProof/>
              </w:rPr>
              <w:t>Interdiction de Revente à Court Terme</w:t>
            </w:r>
            <w:r w:rsidR="00805079">
              <w:rPr>
                <w:noProof/>
                <w:webHidden/>
              </w:rPr>
              <w:tab/>
            </w:r>
            <w:r w:rsidR="00805079">
              <w:rPr>
                <w:noProof/>
                <w:webHidden/>
              </w:rPr>
              <w:fldChar w:fldCharType="begin"/>
            </w:r>
            <w:r w:rsidR="00805079">
              <w:rPr>
                <w:noProof/>
                <w:webHidden/>
              </w:rPr>
              <w:instrText xml:space="preserve"> PAGEREF _Toc177978740 \h </w:instrText>
            </w:r>
            <w:r w:rsidR="00805079">
              <w:rPr>
                <w:noProof/>
                <w:webHidden/>
              </w:rPr>
            </w:r>
            <w:r w:rsidR="00805079">
              <w:rPr>
                <w:noProof/>
                <w:webHidden/>
              </w:rPr>
              <w:fldChar w:fldCharType="separate"/>
            </w:r>
            <w:r w:rsidR="00805079">
              <w:rPr>
                <w:noProof/>
                <w:webHidden/>
              </w:rPr>
              <w:t>6</w:t>
            </w:r>
            <w:r w:rsidR="00805079">
              <w:rPr>
                <w:noProof/>
                <w:webHidden/>
              </w:rPr>
              <w:fldChar w:fldCharType="end"/>
            </w:r>
          </w:hyperlink>
        </w:p>
        <w:p w14:paraId="5DDC1ED9" w14:textId="46B1A594" w:rsidR="00805079" w:rsidRDefault="00ED6CD6">
          <w:pPr>
            <w:pStyle w:val="TM1"/>
            <w:tabs>
              <w:tab w:val="right" w:leader="dot" w:pos="9062"/>
            </w:tabs>
            <w:rPr>
              <w:rFonts w:eastAsiaTheme="minorEastAsia"/>
              <w:b w:val="0"/>
              <w:noProof/>
              <w:sz w:val="22"/>
              <w:lang w:eastAsia="fr-FR"/>
            </w:rPr>
          </w:pPr>
          <w:hyperlink w:anchor="_Toc177978741" w:history="1">
            <w:r w:rsidR="00805079" w:rsidRPr="00D072DD">
              <w:rPr>
                <w:rStyle w:val="Lienhypertexte"/>
                <w:noProof/>
              </w:rPr>
              <w:t>Limite de responsabilité de la Ville de Belfort</w:t>
            </w:r>
            <w:r w:rsidR="00805079">
              <w:rPr>
                <w:noProof/>
                <w:webHidden/>
              </w:rPr>
              <w:tab/>
            </w:r>
            <w:r w:rsidR="00805079">
              <w:rPr>
                <w:noProof/>
                <w:webHidden/>
              </w:rPr>
              <w:fldChar w:fldCharType="begin"/>
            </w:r>
            <w:r w:rsidR="00805079">
              <w:rPr>
                <w:noProof/>
                <w:webHidden/>
              </w:rPr>
              <w:instrText xml:space="preserve"> PAGEREF _Toc177978741 \h </w:instrText>
            </w:r>
            <w:r w:rsidR="00805079">
              <w:rPr>
                <w:noProof/>
                <w:webHidden/>
              </w:rPr>
            </w:r>
            <w:r w:rsidR="00805079">
              <w:rPr>
                <w:noProof/>
                <w:webHidden/>
              </w:rPr>
              <w:fldChar w:fldCharType="separate"/>
            </w:r>
            <w:r w:rsidR="00805079">
              <w:rPr>
                <w:noProof/>
                <w:webHidden/>
              </w:rPr>
              <w:t>7</w:t>
            </w:r>
            <w:r w:rsidR="00805079">
              <w:rPr>
                <w:noProof/>
                <w:webHidden/>
              </w:rPr>
              <w:fldChar w:fldCharType="end"/>
            </w:r>
          </w:hyperlink>
        </w:p>
        <w:p w14:paraId="609862B7" w14:textId="51BFA193" w:rsidR="00805079" w:rsidRDefault="00ED6CD6">
          <w:pPr>
            <w:pStyle w:val="TM1"/>
            <w:tabs>
              <w:tab w:val="right" w:leader="dot" w:pos="9062"/>
            </w:tabs>
            <w:rPr>
              <w:rFonts w:eastAsiaTheme="minorEastAsia"/>
              <w:b w:val="0"/>
              <w:noProof/>
              <w:sz w:val="22"/>
              <w:lang w:eastAsia="fr-FR"/>
            </w:rPr>
          </w:pPr>
          <w:hyperlink w:anchor="_Toc177978742" w:history="1">
            <w:r w:rsidR="00805079" w:rsidRPr="00D072DD">
              <w:rPr>
                <w:rStyle w:val="Lienhypertexte"/>
                <w:noProof/>
              </w:rPr>
              <w:t>Renonciation à la vente par la Ville de Belfort</w:t>
            </w:r>
            <w:r w:rsidR="00805079">
              <w:rPr>
                <w:noProof/>
                <w:webHidden/>
              </w:rPr>
              <w:tab/>
            </w:r>
            <w:r w:rsidR="00805079">
              <w:rPr>
                <w:noProof/>
                <w:webHidden/>
              </w:rPr>
              <w:fldChar w:fldCharType="begin"/>
            </w:r>
            <w:r w:rsidR="00805079">
              <w:rPr>
                <w:noProof/>
                <w:webHidden/>
              </w:rPr>
              <w:instrText xml:space="preserve"> PAGEREF _Toc177978742 \h </w:instrText>
            </w:r>
            <w:r w:rsidR="00805079">
              <w:rPr>
                <w:noProof/>
                <w:webHidden/>
              </w:rPr>
            </w:r>
            <w:r w:rsidR="00805079">
              <w:rPr>
                <w:noProof/>
                <w:webHidden/>
              </w:rPr>
              <w:fldChar w:fldCharType="separate"/>
            </w:r>
            <w:r w:rsidR="00805079">
              <w:rPr>
                <w:noProof/>
                <w:webHidden/>
              </w:rPr>
              <w:t>7</w:t>
            </w:r>
            <w:r w:rsidR="00805079">
              <w:rPr>
                <w:noProof/>
                <w:webHidden/>
              </w:rPr>
              <w:fldChar w:fldCharType="end"/>
            </w:r>
          </w:hyperlink>
        </w:p>
        <w:p w14:paraId="5CA9F511" w14:textId="5121F64A" w:rsidR="00C23B71" w:rsidRDefault="00C23B71">
          <w:r>
            <w:rPr>
              <w:b/>
              <w:bCs/>
            </w:rPr>
            <w:fldChar w:fldCharType="end"/>
          </w:r>
        </w:p>
      </w:sdtContent>
    </w:sdt>
    <w:p w14:paraId="3823073C" w14:textId="5E27ABF2" w:rsidR="00C23B71" w:rsidRDefault="00C23B71">
      <w:pPr>
        <w:spacing w:line="259" w:lineRule="auto"/>
        <w:jc w:val="left"/>
        <w:rPr>
          <w:rFonts w:asciiTheme="majorHAnsi" w:hAnsiTheme="majorHAnsi" w:cstheme="majorHAnsi"/>
          <w:color w:val="3B3838" w:themeColor="background2" w:themeShade="40"/>
          <w:sz w:val="36"/>
          <w:szCs w:val="36"/>
        </w:rPr>
      </w:pPr>
      <w:r>
        <w:rPr>
          <w:rFonts w:asciiTheme="majorHAnsi" w:hAnsiTheme="majorHAnsi" w:cstheme="majorHAnsi"/>
          <w:color w:val="3B3838" w:themeColor="background2" w:themeShade="40"/>
          <w:sz w:val="36"/>
          <w:szCs w:val="36"/>
        </w:rPr>
        <w:br w:type="page"/>
      </w:r>
    </w:p>
    <w:p w14:paraId="370E630E" w14:textId="77777777" w:rsidR="00C23B71" w:rsidRDefault="00C23B71" w:rsidP="00C23B71">
      <w:pPr>
        <w:pStyle w:val="Titre1"/>
      </w:pPr>
      <w:bookmarkStart w:id="1" w:name="_Toc176968451"/>
      <w:bookmarkStart w:id="2" w:name="_Toc177978722"/>
      <w:r>
        <w:lastRenderedPageBreak/>
        <w:t>Conditions attachées à la cession</w:t>
      </w:r>
      <w:bookmarkEnd w:id="1"/>
      <w:bookmarkEnd w:id="2"/>
    </w:p>
    <w:p w14:paraId="3DFAF04B" w14:textId="77777777" w:rsidR="00C23B71" w:rsidRDefault="00C23B71" w:rsidP="00C23B71">
      <w:r>
        <w:t>La vente interviendra dans le respect de l’ensemble des dispositions législatives et règlementaires qui trouveraient à s’appliquer, et notamment conformément aux règles attachées à l’urbanisme, au droit des propriétés publiques et à l’intervention économique des personnes publiques.</w:t>
      </w:r>
    </w:p>
    <w:p w14:paraId="5EE14FC6" w14:textId="77777777" w:rsidR="00C23B71" w:rsidRDefault="00C23B71" w:rsidP="00C23B71">
      <w:pPr>
        <w:pStyle w:val="Titre2"/>
      </w:pPr>
      <w:bookmarkStart w:id="3" w:name="_Toc176968452"/>
      <w:bookmarkStart w:id="4" w:name="_Toc177978723"/>
      <w:r>
        <w:t>Prix d’achat</w:t>
      </w:r>
      <w:bookmarkEnd w:id="3"/>
      <w:bookmarkEnd w:id="4"/>
    </w:p>
    <w:p w14:paraId="04BE59AB" w14:textId="77777777" w:rsidR="00C23B71" w:rsidRDefault="00C23B71" w:rsidP="00C23B71">
      <w:r w:rsidRPr="005A0DF1">
        <w:t>Les candidats indiqueront dans le Formulaire d’engagement, la proposition de prix d’achat de l’ensemble immobilier. Sans préjudice des dispositions légales et règlementaires, la proposition d’acquisition final</w:t>
      </w:r>
      <w:r>
        <w:t xml:space="preserve">e est ferme et non modifiable. </w:t>
      </w:r>
    </w:p>
    <w:p w14:paraId="15829678" w14:textId="2635236D" w:rsidR="00C23B71" w:rsidRDefault="00C23B71" w:rsidP="00C23B71">
      <w:r w:rsidRPr="005A0DF1">
        <w:t xml:space="preserve">L’unité monétaire du contrat de vente est l’euro et le prix contenu dans l’offre sera exprimé en valeur nette de tout droit ou taxe. Notamment, le candidat retenu acquittera, au moment de la signature de l’acte de vente, toutes taxes, tous frais </w:t>
      </w:r>
      <w:r w:rsidR="00173D04">
        <w:t>notariés</w:t>
      </w:r>
      <w:r w:rsidRPr="005A0DF1">
        <w:t xml:space="preserve"> se rapportant à la vente ; et le candidat devra faire son affaire des émoluments du notaire et des honoraires de ses conseils. </w:t>
      </w:r>
    </w:p>
    <w:p w14:paraId="25160AE3" w14:textId="68553D6B" w:rsidR="004A0F0C" w:rsidRDefault="004A0F0C" w:rsidP="00C23B71">
      <w:r>
        <w:t>Le candidat fera son affaire personnelle des honoraires des conseils qu’il aura pu consulter dans le cadre de la réalisation de son offre. Il ne pourra en aucun cas solliciter une quelconque indemnisation.</w:t>
      </w:r>
    </w:p>
    <w:p w14:paraId="4DD3268D" w14:textId="494D053B" w:rsidR="00C23B71" w:rsidRDefault="00C23B71" w:rsidP="00C23B71">
      <w:r w:rsidRPr="005A0DF1">
        <w:t xml:space="preserve">Le prix de la cession n’est pas arrêté et constitue un des critères de désignation du lauréat. </w:t>
      </w:r>
    </w:p>
    <w:p w14:paraId="502CD7F1" w14:textId="77777777" w:rsidR="004A0F0C" w:rsidRDefault="004A0F0C" w:rsidP="004A0F0C">
      <w:pPr>
        <w:pStyle w:val="Titre2"/>
      </w:pPr>
      <w:bookmarkStart w:id="5" w:name="_Toc177978724"/>
      <w:r>
        <w:t>Assurances</w:t>
      </w:r>
      <w:bookmarkEnd w:id="5"/>
      <w:r>
        <w:t xml:space="preserve"> </w:t>
      </w:r>
    </w:p>
    <w:p w14:paraId="2ACE7264" w14:textId="7B939E63" w:rsidR="004A0F0C" w:rsidRDefault="004A0F0C" w:rsidP="00C23B71">
      <w:r>
        <w:t xml:space="preserve">L’acquéreur devra faire assurer </w:t>
      </w:r>
      <w:r w:rsidR="00FF36F5">
        <w:t>le bien</w:t>
      </w:r>
      <w:r>
        <w:t xml:space="preserve"> en sa qualité de propriétaire à compter du jour du transfert de propriété, soit à compter du jour de la signature de l’acte</w:t>
      </w:r>
      <w:r w:rsidR="00FF36F5">
        <w:t>.</w:t>
      </w:r>
    </w:p>
    <w:p w14:paraId="387AC877" w14:textId="77777777" w:rsidR="00C23B71" w:rsidRDefault="00C23B71" w:rsidP="00C23B71">
      <w:pPr>
        <w:pStyle w:val="Titre2"/>
      </w:pPr>
      <w:bookmarkStart w:id="6" w:name="_Toc176968453"/>
      <w:bookmarkStart w:id="7" w:name="_Toc177978725"/>
      <w:r>
        <w:t>Modalité de paiement</w:t>
      </w:r>
      <w:bookmarkEnd w:id="6"/>
      <w:bookmarkEnd w:id="7"/>
    </w:p>
    <w:p w14:paraId="59693D85" w14:textId="6C0FA0BB" w:rsidR="00C23B71" w:rsidRDefault="00C23B71" w:rsidP="00C23B71">
      <w:r>
        <w:t>Le paiement doit être effectué comptant en totalité le jour de la réalisation de l’acte authentique de vente. Le prix d’acquisition, est payé le jour de la signature de l’acte de vente, au moyen d’un virement bancaire.</w:t>
      </w:r>
    </w:p>
    <w:p w14:paraId="3A0C9303" w14:textId="6EEFDCC8" w:rsidR="008A67CF" w:rsidRPr="008A67CF" w:rsidRDefault="00C443AA" w:rsidP="008A67CF">
      <w:pPr>
        <w:pStyle w:val="Titre2"/>
      </w:pPr>
      <w:bookmarkStart w:id="8" w:name="_Toc177978726"/>
      <w:r w:rsidRPr="008A67CF">
        <w:rPr>
          <w:rStyle w:val="lev"/>
          <w:b/>
          <w:bCs w:val="0"/>
        </w:rPr>
        <w:t xml:space="preserve">Réserve de </w:t>
      </w:r>
      <w:r w:rsidR="00D65E0F">
        <w:rPr>
          <w:rStyle w:val="lev"/>
          <w:b/>
          <w:bCs w:val="0"/>
        </w:rPr>
        <w:t>p</w:t>
      </w:r>
      <w:r w:rsidRPr="008A67CF">
        <w:rPr>
          <w:rStyle w:val="lev"/>
          <w:b/>
          <w:bCs w:val="0"/>
        </w:rPr>
        <w:t>ropriété</w:t>
      </w:r>
      <w:bookmarkEnd w:id="8"/>
      <w:r w:rsidRPr="008A67CF">
        <w:t> </w:t>
      </w:r>
    </w:p>
    <w:p w14:paraId="2E9609D0" w14:textId="7276B287" w:rsidR="00C443AA" w:rsidRDefault="00E96345" w:rsidP="00C23B71">
      <w:r w:rsidRPr="00E96345">
        <w:t>La collectivité conserve la propriété du bien jusqu’au paiement intégral du prix de vente par l’acquéreur. En cas de non-paiement, la collectivité pourra reprendre possession du bien sans préjudice des dommages et intérêts.</w:t>
      </w:r>
    </w:p>
    <w:p w14:paraId="3569EB50" w14:textId="77777777" w:rsidR="00C23B71" w:rsidRDefault="00C23B71" w:rsidP="00C23B71">
      <w:pPr>
        <w:pStyle w:val="Titre2"/>
      </w:pPr>
      <w:bookmarkStart w:id="9" w:name="_Toc176968454"/>
      <w:bookmarkStart w:id="10" w:name="_Toc177978727"/>
      <w:r>
        <w:t>Conditions suspensives</w:t>
      </w:r>
      <w:bookmarkEnd w:id="9"/>
      <w:bookmarkEnd w:id="10"/>
    </w:p>
    <w:p w14:paraId="3B75274B" w14:textId="77777777" w:rsidR="00C23B71" w:rsidRDefault="00C23B71" w:rsidP="00C23B71">
      <w:r>
        <w:t>Les candidats doivent s’engager à lever effectivement et pleinement la ou les éventuelles conditions suspensives attachées à la vente suivant le calendrier sur lequel ils se seront engagés dans le cadre de leur proposition d’acquisition finale.</w:t>
      </w:r>
    </w:p>
    <w:p w14:paraId="187129D0" w14:textId="77777777" w:rsidR="00C23B71" w:rsidRDefault="00C23B71" w:rsidP="00C23B71">
      <w:pPr>
        <w:pStyle w:val="Titre2"/>
      </w:pPr>
      <w:bookmarkStart w:id="11" w:name="_Toc176968455"/>
      <w:bookmarkStart w:id="12" w:name="_Toc177978728"/>
      <w:r>
        <w:lastRenderedPageBreak/>
        <w:t>Absence de garantie</w:t>
      </w:r>
      <w:bookmarkEnd w:id="11"/>
      <w:bookmarkEnd w:id="12"/>
    </w:p>
    <w:p w14:paraId="485DC191" w14:textId="48946C58" w:rsidR="00C23B71" w:rsidRDefault="00C23B71" w:rsidP="00C23B71">
      <w:r w:rsidRPr="005A0DF1">
        <w:t xml:space="preserve">Les documents </w:t>
      </w:r>
      <w:r w:rsidRPr="00DA48EF">
        <w:t>concernant l’ensemble immobilier ainsi que les études que la Ville a réalisé</w:t>
      </w:r>
      <w:r w:rsidR="007D36C5" w:rsidRPr="00DA48EF">
        <w:t>es</w:t>
      </w:r>
      <w:r w:rsidRPr="00DA48EF">
        <w:t xml:space="preserve"> ou obtenu</w:t>
      </w:r>
      <w:r w:rsidR="007D36C5" w:rsidRPr="00DA48EF">
        <w:t>es</w:t>
      </w:r>
      <w:r w:rsidRPr="00DA48EF">
        <w:t xml:space="preserve"> sont</w:t>
      </w:r>
      <w:r w:rsidRPr="005A0DF1">
        <w:t xml:space="preserve"> mises à la disposition des candidats en annexes. </w:t>
      </w:r>
    </w:p>
    <w:p w14:paraId="354EF9D2" w14:textId="37F078E5" w:rsidR="00FF36F5" w:rsidRDefault="00C23B71" w:rsidP="00FF36F5">
      <w:pPr>
        <w:spacing w:after="0" w:line="240" w:lineRule="auto"/>
      </w:pPr>
      <w:r w:rsidRPr="005A0DF1">
        <w:t xml:space="preserve">L’acquéreur prendra l’ensemble immobilier vendu dans l’état où il se trouve le jour de l’entrée en jouissance, sans </w:t>
      </w:r>
      <w:r w:rsidR="00FF36F5">
        <w:t>garantie de la part du vendeur en raison des vices apparents ou cachés dont le sol, le sous-sol et les ouvrages qui pourraient être affectés.</w:t>
      </w:r>
    </w:p>
    <w:p w14:paraId="65781B50" w14:textId="77777777" w:rsidR="00173D04" w:rsidRDefault="00FF36F5" w:rsidP="00173D04">
      <w:pPr>
        <w:spacing w:after="0" w:line="240" w:lineRule="auto"/>
      </w:pPr>
      <w:r>
        <w:t>Il sera subrogé dans tous les droits et actions du vendeur relatif au bien, ainsi qu’à l’encontre des auteurs des rapports constitutifs du dossier de diagnostics techniques.</w:t>
      </w:r>
      <w:r w:rsidR="00173D04">
        <w:t xml:space="preserve"> </w:t>
      </w:r>
    </w:p>
    <w:p w14:paraId="6E9D367C" w14:textId="5D6785C7" w:rsidR="00FF36F5" w:rsidRPr="00AE6ADA" w:rsidRDefault="00FF36F5" w:rsidP="00C23B71">
      <w:r>
        <w:t xml:space="preserve">Le candidat </w:t>
      </w:r>
      <w:r w:rsidR="00173D04">
        <w:t>sera subrogé dans les droits et obligations du vendeur à l’égard des fournisseurs d’énergie</w:t>
      </w:r>
      <w:r w:rsidR="008A67CF">
        <w:t xml:space="preserve"> et </w:t>
      </w:r>
      <w:r w:rsidR="008A67CF" w:rsidRPr="00AE6ADA">
        <w:t>de fluides</w:t>
      </w:r>
      <w:r w:rsidR="00173D04" w:rsidRPr="00AE6ADA">
        <w:t>.</w:t>
      </w:r>
    </w:p>
    <w:p w14:paraId="1F913456" w14:textId="77777777" w:rsidR="00C23B71" w:rsidRDefault="00C23B71" w:rsidP="00C23B71">
      <w:r w:rsidRPr="00AE6ADA">
        <w:t>L’acquéreur ne saurait à cet effet en aucun cas se prévaloir à l’encontre de la Ville de documents et/ou autres informations que la Ville ne lui aurait pas remis, du caractère imparfait, approximatif, incomplet ou contradictoire des études, des plans et autres documents de toute nature qui lui ont été remis par la Ville. L’acquéreur souffrira les servitudes passives, apparentes ou occultes, continues ou discontinues, pouvant</w:t>
      </w:r>
      <w:r w:rsidRPr="005A0DF1">
        <w:t xml:space="preserve"> grever le bien, sauf à s’en défendre et à profiter de celles actives, s’il en existe, le tout à ses risques et péril, sans aucun recours contre le vendeur, à l’exception des servitudes le cas échéant créées par ce dernier et non indiquées en annexe sans que la présente clause puisse donner à qui que ce soit plus de droits qu’il n’en aurait en vertu de titres réguliers non prescrits ou de la loi.</w:t>
      </w:r>
    </w:p>
    <w:p w14:paraId="2020A96B" w14:textId="77777777" w:rsidR="00C443AA" w:rsidRDefault="00C443AA" w:rsidP="00C443AA">
      <w:pPr>
        <w:pStyle w:val="Titre2"/>
      </w:pPr>
      <w:bookmarkStart w:id="13" w:name="_Toc176765705"/>
      <w:bookmarkStart w:id="14" w:name="_Toc177978729"/>
      <w:bookmarkStart w:id="15" w:name="_Toc176968456"/>
      <w:r>
        <w:t>Obligation en matière de communication</w:t>
      </w:r>
      <w:bookmarkEnd w:id="13"/>
      <w:bookmarkEnd w:id="14"/>
    </w:p>
    <w:p w14:paraId="20102851" w14:textId="7138F930" w:rsidR="00C443AA" w:rsidRDefault="00C443AA" w:rsidP="00C443AA">
      <w:r w:rsidRPr="00045997">
        <w:t xml:space="preserve">Afin de participer à la notoriété et à la lisibilité de l’action de la Ville de Belfort, le lauréat s’engage à faire apparaître sur tout support, l’information relative à ce soutien qui prend la forme de la mention « action </w:t>
      </w:r>
      <w:r w:rsidR="00045997" w:rsidRPr="00045997">
        <w:t xml:space="preserve">accompagnée </w:t>
      </w:r>
      <w:r w:rsidRPr="00045997">
        <w:t>par la Ville de Belfort » et de l’apposition du logo de la collectivité conformément à la charte graphique.</w:t>
      </w:r>
    </w:p>
    <w:p w14:paraId="26E778FA" w14:textId="6AC418EB" w:rsidR="00C443AA" w:rsidRDefault="00C443AA" w:rsidP="00C443AA">
      <w:r w:rsidRPr="00526689">
        <w:t xml:space="preserve">Le bénéficiaire s’engage à </w:t>
      </w:r>
      <w:r w:rsidR="00045997">
        <w:t>soumettre</w:t>
      </w:r>
      <w:r w:rsidRPr="00526689">
        <w:t xml:space="preserve"> aux services de la </w:t>
      </w:r>
      <w:r w:rsidR="007D36C5">
        <w:t>c</w:t>
      </w:r>
      <w:r>
        <w:t>ollectivité</w:t>
      </w:r>
      <w:r w:rsidRPr="00526689">
        <w:t xml:space="preserve"> </w:t>
      </w:r>
      <w:r>
        <w:t xml:space="preserve">toutes </w:t>
      </w:r>
      <w:r w:rsidR="00045997">
        <w:t xml:space="preserve">communications et </w:t>
      </w:r>
      <w:r w:rsidRPr="00526689">
        <w:t xml:space="preserve">implantation des panneaux de chantier au moins </w:t>
      </w:r>
      <w:r w:rsidR="00045997">
        <w:t>2</w:t>
      </w:r>
      <w:r w:rsidRPr="00526689">
        <w:t xml:space="preserve"> semaines avant le </w:t>
      </w:r>
      <w:r>
        <w:t>démarrage effectif des travaux qui devra</w:t>
      </w:r>
      <w:r w:rsidRPr="00526689">
        <w:t xml:space="preserve"> mentionner </w:t>
      </w:r>
      <w:r>
        <w:t>la Ville de Belfort.</w:t>
      </w:r>
    </w:p>
    <w:p w14:paraId="127C9DAC" w14:textId="0626EC55" w:rsidR="00805079" w:rsidRDefault="00805079" w:rsidP="00C443AA">
      <w:r>
        <w:t xml:space="preserve">L’acquéreur s’engage à communiquer </w:t>
      </w:r>
      <w:r w:rsidRPr="00805079">
        <w:t>tous les documents relatifs à l’élaboration du projet</w:t>
      </w:r>
      <w:r>
        <w:t>, réalisés par lui-même ou par les entreprises qu’il aura missionnées.</w:t>
      </w:r>
    </w:p>
    <w:p w14:paraId="5FA0854C" w14:textId="77777777" w:rsidR="00C443AA" w:rsidRDefault="00C443AA" w:rsidP="00C443AA">
      <w:pPr>
        <w:pStyle w:val="Titre2"/>
      </w:pPr>
      <w:bookmarkStart w:id="16" w:name="_Toc176765711"/>
      <w:bookmarkStart w:id="17" w:name="_Toc177978730"/>
      <w:r>
        <w:t>Engagement de confidentialité</w:t>
      </w:r>
      <w:bookmarkEnd w:id="16"/>
      <w:bookmarkEnd w:id="17"/>
    </w:p>
    <w:p w14:paraId="2C2690D9" w14:textId="77777777" w:rsidR="00C443AA" w:rsidRDefault="00C443AA" w:rsidP="00C443AA">
      <w:r>
        <w:t xml:space="preserve">Les équipes candidates sont informées que les informations, pièces et éléments transmis à la Ville de Belfort à l’occasion de la présente manifestation d’intérêt sont couvertes par le respect d’une règle stricte de confidentialité. </w:t>
      </w:r>
    </w:p>
    <w:p w14:paraId="14C68134" w14:textId="193AB051" w:rsidR="008A67CF" w:rsidRDefault="00C443AA" w:rsidP="008A67CF">
      <w:r w:rsidRPr="003C18F4">
        <w:t>Il est précisé que tout au long de la démarche et jusqu’à la présentation des projets en Conseil municipal</w:t>
      </w:r>
      <w:r w:rsidR="00173D04">
        <w:t xml:space="preserve"> qui désignera le lauréat</w:t>
      </w:r>
      <w:r w:rsidRPr="003C18F4">
        <w:t xml:space="preserve">, la Ville </w:t>
      </w:r>
      <w:r>
        <w:t>de Belfort</w:t>
      </w:r>
      <w:r w:rsidRPr="003C18F4">
        <w:t xml:space="preserve"> comme les porteurs de projet s’engagent à assurer la stricte confidentialité des offres remises, dans le respect notamment des droits de propriété intellectuelle de ces dernières pouvant être liés au contenu de leurs offres.</w:t>
      </w:r>
      <w:bookmarkStart w:id="18" w:name="_Toc176765712"/>
    </w:p>
    <w:p w14:paraId="46DF88AB" w14:textId="52654E20" w:rsidR="00C443AA" w:rsidRDefault="00C443AA" w:rsidP="00C443AA">
      <w:pPr>
        <w:pStyle w:val="Titre2"/>
      </w:pPr>
      <w:bookmarkStart w:id="19" w:name="_Toc177978731"/>
      <w:r>
        <w:lastRenderedPageBreak/>
        <w:t>Droits d’auteur</w:t>
      </w:r>
      <w:bookmarkEnd w:id="18"/>
      <w:bookmarkEnd w:id="19"/>
    </w:p>
    <w:p w14:paraId="088AE257" w14:textId="171CC46C" w:rsidR="00C443AA" w:rsidRDefault="00C443AA" w:rsidP="00C443AA">
      <w:r w:rsidRPr="00BF637E">
        <w:t xml:space="preserve">Le lauréat de l’appel à </w:t>
      </w:r>
      <w:r>
        <w:t xml:space="preserve">manifestation d’intérêt </w:t>
      </w:r>
      <w:r w:rsidRPr="00BF637E">
        <w:t xml:space="preserve">cède à la collectivité à et aux partenaires ayant contribué à la mise </w:t>
      </w:r>
      <w:r>
        <w:t>en œuvre de cet appel à projet</w:t>
      </w:r>
      <w:r w:rsidRPr="00BF637E">
        <w:t>, à titre exclusif, pour toute la durée légale des droits d’auteur, les droits de propriété intellectuelle qu’il détient ou qu’il a obtenus de l’auteur sur les pres</w:t>
      </w:r>
      <w:r w:rsidR="00045997">
        <w:t>tations accomplies en exécution de l’appel à manifestation d’intérêt</w:t>
      </w:r>
      <w:r w:rsidRPr="00BF637E">
        <w:t xml:space="preserve">. </w:t>
      </w:r>
    </w:p>
    <w:p w14:paraId="5319CB64" w14:textId="77777777" w:rsidR="00C443AA" w:rsidRDefault="00C443AA" w:rsidP="00C443AA">
      <w:r w:rsidRPr="00BF637E">
        <w:t>Ces dr</w:t>
      </w:r>
      <w:r>
        <w:t xml:space="preserve">oits comprennent, notamment : </w:t>
      </w:r>
    </w:p>
    <w:p w14:paraId="1F9CA67A" w14:textId="77777777" w:rsidR="00C443AA" w:rsidRDefault="00C443AA" w:rsidP="00C443AA">
      <w:pPr>
        <w:pStyle w:val="Paragraphedeliste"/>
        <w:numPr>
          <w:ilvl w:val="0"/>
          <w:numId w:val="2"/>
        </w:numPr>
        <w:rPr>
          <w:sz w:val="22"/>
        </w:rPr>
      </w:pPr>
      <w:r w:rsidRPr="00324BD6">
        <w:rPr>
          <w:sz w:val="22"/>
        </w:rPr>
        <w:t xml:space="preserve">Le droit de reproduction : le droit de reproduire, de faire reproduire ou d’autoriser un tiers à reproduire, sans limitation de nombre, tout ou partie des résultats, sur tout support et/ou moyen notamment support papier, optique, magnétique, numérique, informatique ou électronique ; reproduction au sein d’une base de données ou photothèque analogique ou numérique ; </w:t>
      </w:r>
    </w:p>
    <w:p w14:paraId="77FA9191" w14:textId="2A3108C9" w:rsidR="00C443AA" w:rsidRPr="00C443AA" w:rsidRDefault="00C443AA" w:rsidP="00C443AA">
      <w:pPr>
        <w:pStyle w:val="Paragraphedeliste"/>
        <w:numPr>
          <w:ilvl w:val="0"/>
          <w:numId w:val="2"/>
        </w:numPr>
        <w:rPr>
          <w:sz w:val="22"/>
        </w:rPr>
      </w:pPr>
      <w:r w:rsidRPr="00E52F72">
        <w:rPr>
          <w:sz w:val="22"/>
        </w:rPr>
        <w:t>Le droit de représentation : le droit de représenter, de faire représenter ou d’autoriser un tiers à représenter les résultats par tout moyen de diffusion, notamment par voie d'exposition, et/ou support électronique, numérique, informatique, télématique, de télécommunications et de communication électronique, par les réseaux notamment internet et/ou intranet et ce, auprès du public en général ou de catégories de public en particulier.</w:t>
      </w:r>
    </w:p>
    <w:p w14:paraId="1AE19A3D" w14:textId="5593A97D" w:rsidR="00E52F72" w:rsidRDefault="00E52F72" w:rsidP="00E52F72">
      <w:pPr>
        <w:pStyle w:val="Titre1"/>
      </w:pPr>
      <w:bookmarkStart w:id="20" w:name="_Toc177978732"/>
      <w:r>
        <w:t>Clauses résolutoires</w:t>
      </w:r>
      <w:bookmarkEnd w:id="20"/>
    </w:p>
    <w:bookmarkEnd w:id="15"/>
    <w:p w14:paraId="0A459DB0" w14:textId="77777777" w:rsidR="00C23B71" w:rsidRDefault="00C23B71" w:rsidP="00C23B71">
      <w:r>
        <w:t xml:space="preserve">La cession sera conclue avec charges pour l’acquéreur de réaliser, dans le délai sur lequel il se sera engagé lors de la candidature, le projet pour lequel son offre aura été choisie. </w:t>
      </w:r>
    </w:p>
    <w:p w14:paraId="32365DE8" w14:textId="7BCEA895" w:rsidR="008A67CF" w:rsidRDefault="00C23B71" w:rsidP="008A67CF">
      <w:r>
        <w:t>L’acte de vente comportera des clauses, notamment pénales</w:t>
      </w:r>
      <w:r w:rsidR="007C0CCD">
        <w:t xml:space="preserve"> et financières</w:t>
      </w:r>
      <w:r>
        <w:t xml:space="preserve">, qui sanctionneront l’acquéreur en cas du non-respect de la programmation et des usages développés, du non-respect des délais et/ou en cas de la non-réalisation du projet. </w:t>
      </w:r>
    </w:p>
    <w:p w14:paraId="70DECD86" w14:textId="70A4F25F" w:rsidR="008A67CF" w:rsidRDefault="007D36C5" w:rsidP="008A67CF">
      <w:pPr>
        <w:pStyle w:val="Titre2"/>
        <w:rPr>
          <w:rFonts w:eastAsia="Times New Roman"/>
          <w:lang w:eastAsia="fr-FR"/>
        </w:rPr>
      </w:pPr>
      <w:bookmarkStart w:id="21" w:name="_Toc177978733"/>
      <w:r>
        <w:rPr>
          <w:rFonts w:eastAsia="Times New Roman"/>
          <w:lang w:eastAsia="fr-FR"/>
        </w:rPr>
        <w:t>Non-</w:t>
      </w:r>
      <w:r w:rsidR="00D65E0F">
        <w:rPr>
          <w:rFonts w:eastAsia="Times New Roman"/>
          <w:lang w:eastAsia="fr-FR"/>
        </w:rPr>
        <w:t>d</w:t>
      </w:r>
      <w:r>
        <w:rPr>
          <w:rFonts w:eastAsia="Times New Roman"/>
          <w:lang w:eastAsia="fr-FR"/>
        </w:rPr>
        <w:t>émarrage des t</w:t>
      </w:r>
      <w:r w:rsidR="00C443AA" w:rsidRPr="00C443AA">
        <w:rPr>
          <w:rFonts w:eastAsia="Times New Roman"/>
          <w:lang w:eastAsia="fr-FR"/>
        </w:rPr>
        <w:t>ravaux</w:t>
      </w:r>
      <w:bookmarkEnd w:id="21"/>
      <w:r w:rsidR="00C443AA" w:rsidRPr="00C443AA">
        <w:rPr>
          <w:rFonts w:eastAsia="Times New Roman"/>
          <w:lang w:eastAsia="fr-FR"/>
        </w:rPr>
        <w:t> </w:t>
      </w:r>
    </w:p>
    <w:p w14:paraId="42F2F025" w14:textId="3B81B467" w:rsidR="00C443AA" w:rsidRPr="006F6B13" w:rsidRDefault="00C443AA" w:rsidP="008A67CF">
      <w:r w:rsidRPr="006F6B13">
        <w:t xml:space="preserve">Si l’acquéreur ne commence pas les travaux d’aménagement dans un délai de </w:t>
      </w:r>
      <w:r w:rsidR="00E96345">
        <w:rPr>
          <w:highlight w:val="yellow"/>
        </w:rPr>
        <w:t>douze</w:t>
      </w:r>
      <w:r w:rsidR="006F6B13" w:rsidRPr="006F6B13">
        <w:rPr>
          <w:highlight w:val="yellow"/>
        </w:rPr>
        <w:t xml:space="preserve"> (1</w:t>
      </w:r>
      <w:r w:rsidR="00E96345">
        <w:rPr>
          <w:highlight w:val="yellow"/>
        </w:rPr>
        <w:t>2</w:t>
      </w:r>
      <w:r w:rsidR="006F6B13" w:rsidRPr="006F6B13">
        <w:rPr>
          <w:highlight w:val="yellow"/>
        </w:rPr>
        <w:t>)</w:t>
      </w:r>
      <w:r w:rsidRPr="006F6B13">
        <w:rPr>
          <w:highlight w:val="yellow"/>
        </w:rPr>
        <w:t xml:space="preserve"> mois</w:t>
      </w:r>
      <w:r w:rsidRPr="006F6B13">
        <w:t xml:space="preserve"> à compter de la date de signature du contrat de cession, la collectivité se réserve le droit de résilier automatiquement le contrat. Une mise en demeure sera envoyée à l’acquéreur, lui accordant un délai </w:t>
      </w:r>
      <w:r w:rsidRPr="007C0CCD">
        <w:t xml:space="preserve">supplémentaire de trente (30) jours pour débuter </w:t>
      </w:r>
      <w:r w:rsidRPr="006F6B13">
        <w:t>les travaux. En cas de non-respect de ce délai, le contrat sera résilié de plein droit.</w:t>
      </w:r>
    </w:p>
    <w:p w14:paraId="52E8B3D4" w14:textId="22656EB5" w:rsidR="006F6B13" w:rsidRDefault="00C443AA" w:rsidP="006F6B13">
      <w:pPr>
        <w:pStyle w:val="Titre2"/>
        <w:rPr>
          <w:rFonts w:eastAsia="Times New Roman"/>
          <w:lang w:eastAsia="fr-FR"/>
        </w:rPr>
      </w:pPr>
      <w:bookmarkStart w:id="22" w:name="_Toc177978734"/>
      <w:r w:rsidRPr="00C443AA">
        <w:rPr>
          <w:rFonts w:eastAsia="Times New Roman"/>
          <w:lang w:eastAsia="fr-FR"/>
        </w:rPr>
        <w:t>Non-</w:t>
      </w:r>
      <w:r w:rsidR="00D65E0F">
        <w:rPr>
          <w:rFonts w:eastAsia="Times New Roman"/>
          <w:lang w:eastAsia="fr-FR"/>
        </w:rPr>
        <w:t>r</w:t>
      </w:r>
      <w:r w:rsidRPr="00C443AA">
        <w:rPr>
          <w:rFonts w:eastAsia="Times New Roman"/>
          <w:lang w:eastAsia="fr-FR"/>
        </w:rPr>
        <w:t xml:space="preserve">espect des </w:t>
      </w:r>
      <w:r w:rsidR="007D36C5">
        <w:rPr>
          <w:rFonts w:eastAsia="Times New Roman"/>
          <w:lang w:eastAsia="fr-FR"/>
        </w:rPr>
        <w:t>n</w:t>
      </w:r>
      <w:r w:rsidRPr="00C443AA">
        <w:rPr>
          <w:rFonts w:eastAsia="Times New Roman"/>
          <w:lang w:eastAsia="fr-FR"/>
        </w:rPr>
        <w:t>ormes</w:t>
      </w:r>
      <w:bookmarkEnd w:id="22"/>
      <w:r w:rsidRPr="00C443AA">
        <w:rPr>
          <w:rFonts w:eastAsia="Times New Roman"/>
          <w:lang w:eastAsia="fr-FR"/>
        </w:rPr>
        <w:t xml:space="preserve"> </w:t>
      </w:r>
    </w:p>
    <w:p w14:paraId="7CF38D7C" w14:textId="7915DD7E" w:rsidR="00C443AA" w:rsidRPr="006F6B13" w:rsidRDefault="00C443AA" w:rsidP="007D36C5">
      <w:pPr>
        <w:shd w:val="clear" w:color="auto" w:fill="FFFFFF"/>
        <w:spacing w:after="0"/>
      </w:pPr>
      <w:r w:rsidRPr="006F6B13">
        <w:t>En cas de non-</w:t>
      </w:r>
      <w:r w:rsidRPr="007C0CCD">
        <w:t xml:space="preserve">respect par l’acquéreur des normes </w:t>
      </w:r>
      <w:r w:rsidR="007D36C5">
        <w:t>d’urbanisme</w:t>
      </w:r>
      <w:r w:rsidR="006F6B13" w:rsidRPr="007C0CCD">
        <w:t xml:space="preserve"> et </w:t>
      </w:r>
      <w:r w:rsidRPr="007C0CCD">
        <w:t>environnementales</w:t>
      </w:r>
      <w:r w:rsidR="00045997">
        <w:t xml:space="preserve"> imposées</w:t>
      </w:r>
      <w:r w:rsidRPr="007C0CCD">
        <w:t>,</w:t>
      </w:r>
      <w:r w:rsidR="00045997">
        <w:t xml:space="preserve"> et notamment la gestion des déchets sur chantier</w:t>
      </w:r>
      <w:r w:rsidR="00E36C07">
        <w:t xml:space="preserve"> et le respect de la classe énergétique pour la mise en location le cas </w:t>
      </w:r>
      <w:r w:rsidR="009667EE">
        <w:t xml:space="preserve">échéant, </w:t>
      </w:r>
      <w:r w:rsidR="009667EE" w:rsidRPr="007C0CCD">
        <w:t>la</w:t>
      </w:r>
      <w:r w:rsidRPr="007C0CCD">
        <w:t xml:space="preserve"> collectivité pourra résilier le contrat après une mise en demeure restée sans effet pendant un délai de </w:t>
      </w:r>
      <w:r w:rsidR="00E36C07">
        <w:t>trente</w:t>
      </w:r>
      <w:r w:rsidRPr="00E36C07">
        <w:t xml:space="preserve"> (</w:t>
      </w:r>
      <w:r w:rsidR="00E36C07" w:rsidRPr="00E36C07">
        <w:t>3</w:t>
      </w:r>
      <w:r w:rsidRPr="00E36C07">
        <w:t>0) jours</w:t>
      </w:r>
      <w:r w:rsidRPr="007C0CCD">
        <w:t>.</w:t>
      </w:r>
    </w:p>
    <w:p w14:paraId="68BFAFEE" w14:textId="77777777" w:rsidR="006F6B13" w:rsidRPr="007D36C5" w:rsidRDefault="006F6B13" w:rsidP="006F6B13">
      <w:pPr>
        <w:shd w:val="clear" w:color="auto" w:fill="FFFFFF"/>
        <w:spacing w:after="0" w:line="240" w:lineRule="auto"/>
        <w:jc w:val="left"/>
      </w:pPr>
    </w:p>
    <w:p w14:paraId="3E636B0F" w14:textId="1FEC20BC" w:rsidR="006F6B13" w:rsidRDefault="007D36C5" w:rsidP="006F6B13">
      <w:pPr>
        <w:pStyle w:val="Titre2"/>
        <w:rPr>
          <w:rFonts w:eastAsia="Times New Roman"/>
          <w:lang w:eastAsia="fr-FR"/>
        </w:rPr>
      </w:pPr>
      <w:bookmarkStart w:id="23" w:name="_Toc177978735"/>
      <w:r>
        <w:rPr>
          <w:rFonts w:eastAsia="Times New Roman"/>
          <w:lang w:eastAsia="fr-FR"/>
        </w:rPr>
        <w:lastRenderedPageBreak/>
        <w:t>Défaut de p</w:t>
      </w:r>
      <w:r w:rsidR="00C443AA" w:rsidRPr="00C443AA">
        <w:rPr>
          <w:rFonts w:eastAsia="Times New Roman"/>
          <w:lang w:eastAsia="fr-FR"/>
        </w:rPr>
        <w:t>aiement</w:t>
      </w:r>
      <w:bookmarkEnd w:id="23"/>
      <w:r w:rsidR="00C443AA" w:rsidRPr="00C443AA">
        <w:rPr>
          <w:rFonts w:eastAsia="Times New Roman"/>
          <w:lang w:eastAsia="fr-FR"/>
        </w:rPr>
        <w:t> </w:t>
      </w:r>
    </w:p>
    <w:p w14:paraId="2687CA48" w14:textId="053FDD98" w:rsidR="00C443AA" w:rsidRDefault="00C443AA" w:rsidP="007C0CCD">
      <w:pPr>
        <w:spacing w:after="0" w:line="240" w:lineRule="auto"/>
      </w:pPr>
      <w:r w:rsidRPr="006F6B13">
        <w:t>Si l’acquéreur</w:t>
      </w:r>
      <w:r w:rsidR="007C0CCD">
        <w:t xml:space="preserve"> ne respecte pas l’</w:t>
      </w:r>
      <w:r w:rsidR="00CB225B">
        <w:t>échéance de paiement convenue</w:t>
      </w:r>
      <w:r w:rsidRPr="006F6B13">
        <w:t xml:space="preserve"> </w:t>
      </w:r>
      <w:r w:rsidR="00E36C07">
        <w:t>dans le présent document</w:t>
      </w:r>
      <w:r w:rsidRPr="006F6B13">
        <w:t xml:space="preserve">, la collectivité pourra résilier le contrat après une mise en demeure restée sans effet pendant un délai de </w:t>
      </w:r>
      <w:r w:rsidRPr="007C0CCD">
        <w:t>trente (30) jours</w:t>
      </w:r>
      <w:r w:rsidRPr="006F6B13">
        <w:t>. Cette clause s’applique également en cas de non-paiement des taxes et redevances liées au bien immobilier.</w:t>
      </w:r>
    </w:p>
    <w:p w14:paraId="77C4D9E8" w14:textId="77777777" w:rsidR="006F6B13" w:rsidRPr="006F6B13" w:rsidRDefault="006F6B13" w:rsidP="006F6B13">
      <w:pPr>
        <w:shd w:val="clear" w:color="auto" w:fill="FFFFFF"/>
        <w:spacing w:after="0" w:line="240" w:lineRule="auto"/>
      </w:pPr>
    </w:p>
    <w:p w14:paraId="1FED67F7" w14:textId="5A669203" w:rsidR="006F6B13" w:rsidRPr="007C0CCD" w:rsidRDefault="007D36C5" w:rsidP="007C0CCD">
      <w:pPr>
        <w:pStyle w:val="Titre2"/>
        <w:rPr>
          <w:rFonts w:eastAsia="Times New Roman"/>
          <w:b w:val="0"/>
          <w:lang w:eastAsia="fr-FR"/>
        </w:rPr>
      </w:pPr>
      <w:bookmarkStart w:id="24" w:name="_Toc177978736"/>
      <w:r>
        <w:rPr>
          <w:rFonts w:eastAsia="Times New Roman"/>
          <w:lang w:eastAsia="fr-FR"/>
        </w:rPr>
        <w:t>Non-r</w:t>
      </w:r>
      <w:r w:rsidR="00C443AA" w:rsidRPr="007C0CCD">
        <w:rPr>
          <w:rFonts w:eastAsia="Times New Roman"/>
          <w:lang w:eastAsia="fr-FR"/>
        </w:rPr>
        <w:t xml:space="preserve">éalisation des </w:t>
      </w:r>
      <w:r>
        <w:rPr>
          <w:rFonts w:eastAsia="Times New Roman"/>
          <w:lang w:eastAsia="fr-FR"/>
        </w:rPr>
        <w:t>o</w:t>
      </w:r>
      <w:r w:rsidR="00C443AA" w:rsidRPr="007C0CCD">
        <w:rPr>
          <w:rFonts w:eastAsia="Times New Roman"/>
          <w:lang w:eastAsia="fr-FR"/>
        </w:rPr>
        <w:t xml:space="preserve">bligations </w:t>
      </w:r>
      <w:r>
        <w:rPr>
          <w:rFonts w:eastAsia="Times New Roman"/>
          <w:lang w:eastAsia="fr-FR"/>
        </w:rPr>
        <w:t>c</w:t>
      </w:r>
      <w:r w:rsidR="00C443AA" w:rsidRPr="007C0CCD">
        <w:rPr>
          <w:rFonts w:eastAsia="Times New Roman"/>
          <w:lang w:eastAsia="fr-FR"/>
        </w:rPr>
        <w:t>ontractuelles</w:t>
      </w:r>
      <w:bookmarkEnd w:id="24"/>
      <w:r w:rsidR="00C443AA" w:rsidRPr="007C0CCD">
        <w:rPr>
          <w:rFonts w:eastAsia="Times New Roman"/>
          <w:b w:val="0"/>
          <w:lang w:eastAsia="fr-FR"/>
        </w:rPr>
        <w:t> </w:t>
      </w:r>
    </w:p>
    <w:p w14:paraId="4267E5ED" w14:textId="79CFB414" w:rsidR="00C443AA" w:rsidRPr="007C0CCD" w:rsidRDefault="00C443AA" w:rsidP="007C0CCD">
      <w:pPr>
        <w:shd w:val="clear" w:color="auto" w:fill="FFFFFF"/>
        <w:spacing w:after="0" w:line="240" w:lineRule="auto"/>
      </w:pPr>
      <w:r w:rsidRPr="007C0CCD">
        <w:t xml:space="preserve">Si l’acquéreur ne respecte pas les autres obligations contractuelles </w:t>
      </w:r>
      <w:r w:rsidR="00E36C07">
        <w:t>spécifiées dans le présent document</w:t>
      </w:r>
      <w:r w:rsidRPr="007C0CCD">
        <w:t xml:space="preserve">, telles que la réalisation de travaux </w:t>
      </w:r>
      <w:r w:rsidR="007C0CCD">
        <w:t>présenté</w:t>
      </w:r>
      <w:r w:rsidR="00CB225B">
        <w:t>e</w:t>
      </w:r>
      <w:r w:rsidR="007C0CCD">
        <w:t xml:space="preserve"> dans l’appel à manifestation d’intérêt</w:t>
      </w:r>
      <w:r w:rsidRPr="007C0CCD">
        <w:t xml:space="preserve">, la collectivité pourra résilier le contrat après une mise en demeure restée sans effet pendant un délai de </w:t>
      </w:r>
      <w:r w:rsidR="00E36C07">
        <w:t>trente</w:t>
      </w:r>
      <w:r w:rsidRPr="007C0CCD">
        <w:t xml:space="preserve"> (</w:t>
      </w:r>
      <w:r w:rsidR="00E36C07">
        <w:t>30</w:t>
      </w:r>
      <w:r w:rsidRPr="007C0CCD">
        <w:t>) jours.</w:t>
      </w:r>
    </w:p>
    <w:p w14:paraId="4CA335A8" w14:textId="0517ABC5" w:rsidR="006F6B13" w:rsidRPr="00045997" w:rsidRDefault="00C443AA" w:rsidP="007C0CCD">
      <w:pPr>
        <w:pStyle w:val="Titre2"/>
      </w:pPr>
      <w:bookmarkStart w:id="25" w:name="_Toc177978737"/>
      <w:r w:rsidRPr="007C0CCD">
        <w:rPr>
          <w:rStyle w:val="Titre2Car"/>
          <w:b/>
        </w:rPr>
        <w:t>Non-</w:t>
      </w:r>
      <w:r w:rsidR="007D36C5">
        <w:rPr>
          <w:rStyle w:val="Titre2Car"/>
          <w:b/>
        </w:rPr>
        <w:t>o</w:t>
      </w:r>
      <w:r w:rsidRPr="007C0CCD">
        <w:rPr>
          <w:rStyle w:val="Titre2Car"/>
          <w:b/>
        </w:rPr>
        <w:t xml:space="preserve">btention des </w:t>
      </w:r>
      <w:r w:rsidR="007D36C5">
        <w:t>a</w:t>
      </w:r>
      <w:r w:rsidRPr="007C0CCD">
        <w:t>utori</w:t>
      </w:r>
      <w:r w:rsidRPr="00045997">
        <w:t>sations</w:t>
      </w:r>
      <w:r w:rsidRPr="00045997">
        <w:rPr>
          <w:rStyle w:val="Titre2Car"/>
          <w:b/>
        </w:rPr>
        <w:t xml:space="preserve"> </w:t>
      </w:r>
      <w:bookmarkEnd w:id="25"/>
      <w:r w:rsidR="00045997" w:rsidRPr="00045997">
        <w:rPr>
          <w:rStyle w:val="Titre2Car"/>
          <w:b/>
        </w:rPr>
        <w:t>d’urbanisme</w:t>
      </w:r>
      <w:r w:rsidRPr="00045997">
        <w:t> </w:t>
      </w:r>
    </w:p>
    <w:p w14:paraId="26EC90A9" w14:textId="0A23BBB9" w:rsidR="00C443AA" w:rsidRPr="007C0CCD" w:rsidRDefault="00C443AA" w:rsidP="007C0CCD">
      <w:pPr>
        <w:shd w:val="clear" w:color="auto" w:fill="FFFFFF"/>
        <w:spacing w:after="0" w:line="240" w:lineRule="auto"/>
      </w:pPr>
      <w:r w:rsidRPr="00045997">
        <w:t xml:space="preserve">Si l’acquéreur ne parvient pas à obtenir les autorisations </w:t>
      </w:r>
      <w:r w:rsidR="00045997" w:rsidRPr="00045997">
        <w:t>d’urbanisme</w:t>
      </w:r>
      <w:r w:rsidRPr="00045997">
        <w:t xml:space="preserve"> nécessaires à la réalisation du projet d’aménagement dans un délai de </w:t>
      </w:r>
      <w:r w:rsidR="00045997" w:rsidRPr="00045997">
        <w:rPr>
          <w:highlight w:val="yellow"/>
        </w:rPr>
        <w:t>huit (8</w:t>
      </w:r>
      <w:r w:rsidRPr="00045997">
        <w:rPr>
          <w:highlight w:val="yellow"/>
        </w:rPr>
        <w:t>) mois</w:t>
      </w:r>
      <w:r w:rsidRPr="00045997">
        <w:t xml:space="preserve"> à</w:t>
      </w:r>
      <w:r w:rsidRPr="007C0CCD">
        <w:t xml:space="preserve"> compter de la date de signature du contrat, la collectivité pourra résilier le contrat. Une prolongation de ce délai pourra être accordée sur demande motivée de l’acquéreur.</w:t>
      </w:r>
    </w:p>
    <w:p w14:paraId="40A85056" w14:textId="77777777" w:rsidR="00C443AA" w:rsidRDefault="00C443AA" w:rsidP="00C23B71"/>
    <w:p w14:paraId="6A5FC769" w14:textId="5F6F3A5C" w:rsidR="00C443AA" w:rsidRDefault="00C443AA" w:rsidP="00C443AA">
      <w:pPr>
        <w:pStyle w:val="Titre1"/>
      </w:pPr>
      <w:bookmarkStart w:id="26" w:name="_Toc177978738"/>
      <w:r>
        <w:t>Clauses anti-spéculatives</w:t>
      </w:r>
      <w:bookmarkEnd w:id="26"/>
    </w:p>
    <w:p w14:paraId="45C7FBDE" w14:textId="356F5BE0" w:rsidR="00E52F72" w:rsidRDefault="00607059" w:rsidP="00E52F72">
      <w:pPr>
        <w:pStyle w:val="Titre2"/>
      </w:pPr>
      <w:bookmarkStart w:id="27" w:name="_Toc176765707"/>
      <w:bookmarkStart w:id="28" w:name="_Toc177978739"/>
      <w:bookmarkStart w:id="29" w:name="_Toc176968450"/>
      <w:r>
        <w:t>I</w:t>
      </w:r>
      <w:r w:rsidR="00E52F72">
        <w:t>ntéressement</w:t>
      </w:r>
      <w:bookmarkEnd w:id="27"/>
      <w:bookmarkEnd w:id="28"/>
    </w:p>
    <w:p w14:paraId="24163C68" w14:textId="65E6D635" w:rsidR="00E52F72" w:rsidRDefault="00E52F72" w:rsidP="00E52F72">
      <w:r w:rsidRPr="00410DB9">
        <w:t>En cas de mutation de tout ou partie d</w:t>
      </w:r>
      <w:r w:rsidR="00D65E0F">
        <w:t>e l’i</w:t>
      </w:r>
      <w:r w:rsidRPr="00410DB9">
        <w:t xml:space="preserve">mmeuble dans les </w:t>
      </w:r>
      <w:r w:rsidRPr="00607059">
        <w:rPr>
          <w:b/>
        </w:rPr>
        <w:t>dix ans suivant la vente du bien</w:t>
      </w:r>
      <w:r w:rsidR="00D65E0F">
        <w:t>, à un prix ou valeur supérieur</w:t>
      </w:r>
      <w:r w:rsidRPr="00410DB9">
        <w:t xml:space="preserve"> au prix convenu dans l'acte de vente, l’acquéreur sera tenu d’informer le pôle de gestion domania</w:t>
      </w:r>
      <w:r>
        <w:t>le des conditions de la cession.</w:t>
      </w:r>
    </w:p>
    <w:p w14:paraId="04182393" w14:textId="592CA405" w:rsidR="00E52F72" w:rsidRDefault="00E52F72" w:rsidP="00E52F72">
      <w:r w:rsidRPr="00410DB9">
        <w:t>Si la vente se réalise à un prix ou une</w:t>
      </w:r>
      <w:r w:rsidR="00D65E0F">
        <w:t xml:space="preserve"> valeur supérieur</w:t>
      </w:r>
      <w:r w:rsidRPr="00410DB9">
        <w:t xml:space="preserve"> au prix stipulé dans l’acte d’acquisition, l’acquéreur versera à </w:t>
      </w:r>
      <w:r>
        <w:t>la collectivité</w:t>
      </w:r>
      <w:r w:rsidRPr="00410DB9">
        <w:t xml:space="preserve"> un </w:t>
      </w:r>
      <w:r>
        <w:t xml:space="preserve">intéressement, </w:t>
      </w:r>
      <w:r w:rsidR="00607059">
        <w:t xml:space="preserve">correspondant à </w:t>
      </w:r>
      <w:r w:rsidR="00E96345">
        <w:rPr>
          <w:highlight w:val="yellow"/>
        </w:rPr>
        <w:t>5</w:t>
      </w:r>
      <w:r w:rsidRPr="00607059">
        <w:rPr>
          <w:highlight w:val="yellow"/>
        </w:rPr>
        <w:t>0% de la plus-value</w:t>
      </w:r>
      <w:r w:rsidRPr="00410DB9">
        <w:t xml:space="preserve"> nette réalisée par l’acquéreur. </w:t>
      </w:r>
    </w:p>
    <w:p w14:paraId="2D195DF3" w14:textId="18693B4D" w:rsidR="00E52F72" w:rsidRDefault="00E52F72" w:rsidP="00E52F72">
      <w:r w:rsidRPr="00410DB9">
        <w:t>Il est ici précisé que la plus-value nette correspond à la différence entre le prix de revente et</w:t>
      </w:r>
      <w:r>
        <w:t xml:space="preserve"> le prix de revient du bien (</w:t>
      </w:r>
      <w:r w:rsidRPr="00410DB9">
        <w:t>comprenant le prix d’acquisition, les frais afférents ainsi que les dépenses diverses et montant des travaux engagés par l’acquéreur).</w:t>
      </w:r>
    </w:p>
    <w:p w14:paraId="6349F39D" w14:textId="33F178DF" w:rsidR="00607059" w:rsidRPr="00E96345" w:rsidRDefault="00D65E0F" w:rsidP="00E96345">
      <w:pPr>
        <w:pStyle w:val="Titre2"/>
      </w:pPr>
      <w:bookmarkStart w:id="30" w:name="_Toc177978740"/>
      <w:r>
        <w:rPr>
          <w:rStyle w:val="lev"/>
          <w:b/>
          <w:bCs w:val="0"/>
        </w:rPr>
        <w:t>Interdiction de r</w:t>
      </w:r>
      <w:r w:rsidR="00C443AA" w:rsidRPr="00E96345">
        <w:rPr>
          <w:rStyle w:val="lev"/>
          <w:b/>
          <w:bCs w:val="0"/>
        </w:rPr>
        <w:t xml:space="preserve">evente à </w:t>
      </w:r>
      <w:r>
        <w:rPr>
          <w:rStyle w:val="lev"/>
          <w:b/>
          <w:bCs w:val="0"/>
        </w:rPr>
        <w:t>c</w:t>
      </w:r>
      <w:r w:rsidR="00C443AA" w:rsidRPr="00E96345">
        <w:rPr>
          <w:rStyle w:val="lev"/>
          <w:b/>
          <w:bCs w:val="0"/>
        </w:rPr>
        <w:t xml:space="preserve">ourt </w:t>
      </w:r>
      <w:r>
        <w:rPr>
          <w:rStyle w:val="lev"/>
          <w:b/>
          <w:bCs w:val="0"/>
        </w:rPr>
        <w:t>t</w:t>
      </w:r>
      <w:r w:rsidR="00C443AA" w:rsidRPr="00E96345">
        <w:rPr>
          <w:rStyle w:val="lev"/>
          <w:b/>
          <w:bCs w:val="0"/>
        </w:rPr>
        <w:t>erme</w:t>
      </w:r>
      <w:bookmarkEnd w:id="30"/>
      <w:r w:rsidR="00C443AA" w:rsidRPr="00E96345">
        <w:t> </w:t>
      </w:r>
    </w:p>
    <w:p w14:paraId="4C62A353" w14:textId="4228BE45" w:rsidR="00C443AA" w:rsidRPr="00E96345" w:rsidRDefault="00E96345" w:rsidP="00E96345">
      <w:pPr>
        <w:pStyle w:val="NormalWeb"/>
        <w:shd w:val="clear" w:color="auto" w:fill="FFFFFF"/>
        <w:spacing w:before="0" w:beforeAutospacing="0" w:after="0" w:afterAutospacing="0"/>
        <w:rPr>
          <w:rFonts w:asciiTheme="minorHAnsi" w:eastAsiaTheme="minorHAnsi" w:hAnsiTheme="minorHAnsi" w:cstheme="minorBidi"/>
          <w:szCs w:val="22"/>
          <w:lang w:eastAsia="en-US"/>
        </w:rPr>
      </w:pPr>
      <w:r w:rsidRPr="00E96345">
        <w:rPr>
          <w:rFonts w:asciiTheme="minorHAnsi" w:eastAsiaTheme="minorHAnsi" w:hAnsiTheme="minorHAnsi" w:cstheme="minorBidi"/>
          <w:szCs w:val="22"/>
          <w:lang w:eastAsia="en-US"/>
        </w:rPr>
        <w:t xml:space="preserve">L’acquéreur s’engage à ne pas revendre le bien immobilier acquis dans un délai de </w:t>
      </w:r>
      <w:r w:rsidRPr="00E96345">
        <w:rPr>
          <w:rFonts w:asciiTheme="minorHAnsi" w:eastAsiaTheme="minorHAnsi" w:hAnsiTheme="minorHAnsi" w:cstheme="minorBidi"/>
          <w:b/>
          <w:szCs w:val="22"/>
          <w:lang w:eastAsia="en-US"/>
        </w:rPr>
        <w:t>cinq (5) ans à compter de la date de signature du contrat de cession</w:t>
      </w:r>
      <w:r w:rsidRPr="00E96345">
        <w:rPr>
          <w:rFonts w:asciiTheme="minorHAnsi" w:eastAsiaTheme="minorHAnsi" w:hAnsiTheme="minorHAnsi" w:cstheme="minorBidi"/>
          <w:szCs w:val="22"/>
          <w:lang w:eastAsia="en-US"/>
        </w:rPr>
        <w:t xml:space="preserve">. En cas de non-respect de cette clause, la collectivité </w:t>
      </w:r>
      <w:r w:rsidR="009667EE">
        <w:rPr>
          <w:rFonts w:asciiTheme="minorHAnsi" w:eastAsiaTheme="minorHAnsi" w:hAnsiTheme="minorHAnsi" w:cstheme="minorBidi"/>
          <w:szCs w:val="22"/>
          <w:lang w:eastAsia="en-US"/>
        </w:rPr>
        <w:t>pourra</w:t>
      </w:r>
      <w:r w:rsidRPr="00E96345">
        <w:rPr>
          <w:rFonts w:asciiTheme="minorHAnsi" w:eastAsiaTheme="minorHAnsi" w:hAnsiTheme="minorHAnsi" w:cstheme="minorBidi"/>
          <w:szCs w:val="22"/>
          <w:lang w:eastAsia="en-US"/>
        </w:rPr>
        <w:t xml:space="preserve"> appliquer une </w:t>
      </w:r>
      <w:r w:rsidRPr="00E96345">
        <w:rPr>
          <w:rFonts w:asciiTheme="minorHAnsi" w:eastAsiaTheme="minorHAnsi" w:hAnsiTheme="minorHAnsi" w:cstheme="minorBidi"/>
          <w:szCs w:val="22"/>
          <w:highlight w:val="yellow"/>
          <w:lang w:eastAsia="en-US"/>
        </w:rPr>
        <w:t>pé</w:t>
      </w:r>
      <w:r>
        <w:rPr>
          <w:rFonts w:asciiTheme="minorHAnsi" w:eastAsiaTheme="minorHAnsi" w:hAnsiTheme="minorHAnsi" w:cstheme="minorBidi"/>
          <w:szCs w:val="22"/>
          <w:highlight w:val="yellow"/>
          <w:lang w:eastAsia="en-US"/>
        </w:rPr>
        <w:t>nalité équivalente à 30</w:t>
      </w:r>
      <w:r w:rsidRPr="00E96345">
        <w:rPr>
          <w:rFonts w:asciiTheme="minorHAnsi" w:eastAsiaTheme="minorHAnsi" w:hAnsiTheme="minorHAnsi" w:cstheme="minorBidi"/>
          <w:szCs w:val="22"/>
          <w:highlight w:val="yellow"/>
          <w:lang w:eastAsia="en-US"/>
        </w:rPr>
        <w:t xml:space="preserve">% du prix de </w:t>
      </w:r>
      <w:r>
        <w:rPr>
          <w:rFonts w:asciiTheme="minorHAnsi" w:eastAsiaTheme="minorHAnsi" w:hAnsiTheme="minorHAnsi" w:cstheme="minorBidi"/>
          <w:szCs w:val="22"/>
          <w:highlight w:val="yellow"/>
          <w:lang w:eastAsia="en-US"/>
        </w:rPr>
        <w:t xml:space="preserve">la </w:t>
      </w:r>
      <w:r w:rsidRPr="00E96345">
        <w:rPr>
          <w:rFonts w:asciiTheme="minorHAnsi" w:eastAsiaTheme="minorHAnsi" w:hAnsiTheme="minorHAnsi" w:cstheme="minorBidi"/>
          <w:szCs w:val="22"/>
          <w:highlight w:val="yellow"/>
          <w:lang w:eastAsia="en-US"/>
        </w:rPr>
        <w:t>vente</w:t>
      </w:r>
      <w:r>
        <w:rPr>
          <w:rFonts w:asciiTheme="minorHAnsi" w:eastAsiaTheme="minorHAnsi" w:hAnsiTheme="minorHAnsi" w:cstheme="minorBidi"/>
          <w:szCs w:val="22"/>
          <w:lang w:eastAsia="en-US"/>
        </w:rPr>
        <w:t xml:space="preserve"> réalisée par l’acquéreur</w:t>
      </w:r>
      <w:r w:rsidRPr="00E96345">
        <w:rPr>
          <w:rFonts w:asciiTheme="minorHAnsi" w:eastAsiaTheme="minorHAnsi" w:hAnsiTheme="minorHAnsi" w:cstheme="minorBidi"/>
          <w:szCs w:val="22"/>
          <w:lang w:eastAsia="en-US"/>
        </w:rPr>
        <w:t>.</w:t>
      </w:r>
    </w:p>
    <w:p w14:paraId="16847857" w14:textId="77777777" w:rsidR="00E96345" w:rsidRDefault="00E96345" w:rsidP="00C443AA">
      <w:pPr>
        <w:pStyle w:val="NormalWeb"/>
        <w:shd w:val="clear" w:color="auto" w:fill="FFFFFF"/>
        <w:spacing w:before="0" w:beforeAutospacing="0" w:after="0" w:afterAutospacing="0"/>
        <w:jc w:val="left"/>
        <w:rPr>
          <w:rFonts w:ascii="Segoe UI" w:hAnsi="Segoe UI" w:cs="Segoe UI"/>
          <w:color w:val="111111"/>
        </w:rPr>
      </w:pPr>
    </w:p>
    <w:p w14:paraId="58B0953F" w14:textId="7429D43C" w:rsidR="00C443AA" w:rsidRDefault="00C443AA" w:rsidP="00C443AA">
      <w:pPr>
        <w:pStyle w:val="Titre1"/>
      </w:pPr>
      <w:bookmarkStart w:id="31" w:name="_Toc176765710"/>
      <w:bookmarkStart w:id="32" w:name="_Toc177978741"/>
      <w:r>
        <w:lastRenderedPageBreak/>
        <w:t>Limite de responsabilité de la Ville de Belfort</w:t>
      </w:r>
      <w:bookmarkEnd w:id="31"/>
      <w:bookmarkEnd w:id="32"/>
    </w:p>
    <w:p w14:paraId="095A807C" w14:textId="77777777" w:rsidR="00C443AA" w:rsidRDefault="00C443AA" w:rsidP="00C443AA">
      <w:r w:rsidRPr="00410DB9">
        <w:t xml:space="preserve">La vente est faite sans autre garantie </w:t>
      </w:r>
      <w:r w:rsidRPr="009667EE">
        <w:t>que la garantie d’éviction.</w:t>
      </w:r>
      <w:r w:rsidRPr="00410DB9">
        <w:t xml:space="preserve"> </w:t>
      </w:r>
    </w:p>
    <w:p w14:paraId="6FFFCC6B" w14:textId="29F553A5" w:rsidR="00C443AA" w:rsidRDefault="00C443AA" w:rsidP="00C443AA">
      <w:r>
        <w:t>Tout</w:t>
      </w:r>
      <w:r w:rsidRPr="00410DB9">
        <w:t xml:space="preserve"> candidat sélectionné s'engage à n'élever aucune réclamation relative à la nature, l'usage, la destination, </w:t>
      </w:r>
      <w:r w:rsidR="004A0F0C">
        <w:t>la consistance et la qualité du bien immobilier et du tènement cédé</w:t>
      </w:r>
      <w:r w:rsidRPr="00410DB9">
        <w:t xml:space="preserve">. </w:t>
      </w:r>
      <w:r w:rsidR="004A0F0C">
        <w:t>Ceux-ci seront</w:t>
      </w:r>
      <w:r w:rsidRPr="00410DB9">
        <w:t xml:space="preserve"> maintenu</w:t>
      </w:r>
      <w:r w:rsidR="004A0F0C">
        <w:t>s</w:t>
      </w:r>
      <w:r w:rsidRPr="00410DB9">
        <w:t xml:space="preserve"> dans </w:t>
      </w:r>
      <w:r w:rsidR="004A0F0C">
        <w:t>leur</w:t>
      </w:r>
      <w:r w:rsidRPr="00410DB9">
        <w:t xml:space="preserve"> configuration actuelle </w:t>
      </w:r>
      <w:r w:rsidR="009667EE">
        <w:t>jusqu’au transfert de propriété.</w:t>
      </w:r>
    </w:p>
    <w:p w14:paraId="435207A0" w14:textId="77777777" w:rsidR="00C443AA" w:rsidRDefault="00C443AA" w:rsidP="00C443AA">
      <w:r w:rsidRPr="00410DB9">
        <w:t xml:space="preserve">L’acquéreur reconnaît que cette acquisition interviendra à ses risques et périls sans qu’il puisse prétendre à quelque garantie que ce soit. </w:t>
      </w:r>
    </w:p>
    <w:p w14:paraId="3CFB6E8D" w14:textId="77777777" w:rsidR="00C443AA" w:rsidRDefault="00C443AA" w:rsidP="00C443AA">
      <w:r w:rsidRPr="00410DB9">
        <w:t>Les candidat</w:t>
      </w:r>
      <w:r>
        <w:t xml:space="preserve">s sont informés que : </w:t>
      </w:r>
    </w:p>
    <w:p w14:paraId="14CCE081" w14:textId="77777777" w:rsidR="00C443AA" w:rsidRPr="00324BD6" w:rsidRDefault="00C443AA" w:rsidP="00C443AA">
      <w:pPr>
        <w:pStyle w:val="Paragraphedeliste"/>
        <w:numPr>
          <w:ilvl w:val="0"/>
          <w:numId w:val="2"/>
        </w:numPr>
        <w:rPr>
          <w:sz w:val="22"/>
        </w:rPr>
      </w:pPr>
      <w:r w:rsidRPr="00324BD6">
        <w:rPr>
          <w:sz w:val="22"/>
        </w:rPr>
        <w:t>La participation à l’AMI n’engage en rien la Ville de Belfort, qui ne pourra être recherchée en responsabilité au regard des frais engagés par les candidats évincés ou retenus ;</w:t>
      </w:r>
    </w:p>
    <w:p w14:paraId="12CD8112" w14:textId="77777777" w:rsidR="00C443AA" w:rsidRPr="00324BD6" w:rsidRDefault="00C443AA" w:rsidP="00C443AA">
      <w:pPr>
        <w:pStyle w:val="Paragraphedeliste"/>
        <w:numPr>
          <w:ilvl w:val="0"/>
          <w:numId w:val="2"/>
        </w:numPr>
        <w:rPr>
          <w:sz w:val="22"/>
        </w:rPr>
      </w:pPr>
      <w:r w:rsidRPr="00324BD6">
        <w:rPr>
          <w:sz w:val="22"/>
        </w:rPr>
        <w:t xml:space="preserve">La participation à l’AMI est gratuite et la production de projets ne peut faire l’objet d’une demande de rémunération ou indemnité ; </w:t>
      </w:r>
    </w:p>
    <w:p w14:paraId="507BF751" w14:textId="7506470A" w:rsidR="00E52F72" w:rsidRPr="00C443AA" w:rsidRDefault="00C443AA" w:rsidP="00C443AA">
      <w:pPr>
        <w:pStyle w:val="Paragraphedeliste"/>
        <w:numPr>
          <w:ilvl w:val="0"/>
          <w:numId w:val="2"/>
        </w:numPr>
        <w:rPr>
          <w:sz w:val="22"/>
        </w:rPr>
      </w:pPr>
      <w:r w:rsidRPr="00324BD6">
        <w:rPr>
          <w:sz w:val="22"/>
        </w:rPr>
        <w:t>Aucune indemnité liée à la propriété intellectuelle du projet présenté ne pourra être réclamée à la Ville de Belfort au regard du projet qui sera réalisé.</w:t>
      </w:r>
    </w:p>
    <w:p w14:paraId="4999E84B" w14:textId="0B40D019" w:rsidR="001608CB" w:rsidRDefault="001608CB" w:rsidP="001608CB">
      <w:pPr>
        <w:pStyle w:val="Titre1"/>
      </w:pPr>
      <w:bookmarkStart w:id="33" w:name="_Toc177978742"/>
      <w:r>
        <w:t>Renonciation à la vente par la Ville de Belfort</w:t>
      </w:r>
      <w:bookmarkEnd w:id="29"/>
      <w:bookmarkEnd w:id="33"/>
    </w:p>
    <w:p w14:paraId="30715DD0" w14:textId="77777777" w:rsidR="001608CB" w:rsidRDefault="001608CB" w:rsidP="001608CB">
      <w:r w:rsidRPr="005A0DF1">
        <w:t xml:space="preserve">La </w:t>
      </w:r>
      <w:r>
        <w:t>Ville</w:t>
      </w:r>
      <w:r w:rsidRPr="005A0DF1">
        <w:t xml:space="preserve"> se réserve le droit de reno</w:t>
      </w:r>
      <w:r>
        <w:t>ncer à tout moment à la vente de l’ensemble immobilier</w:t>
      </w:r>
      <w:r w:rsidRPr="005A0DF1">
        <w:t>, et de ne pas donner suite aux propositions d’acquisition reçues, sans qu’aucune indemnité ne puisse être réclamée par les candidats. Ce</w:t>
      </w:r>
      <w:r>
        <w:t>tte</w:t>
      </w:r>
      <w:r w:rsidRPr="005A0DF1">
        <w:t xml:space="preserve"> </w:t>
      </w:r>
      <w:r>
        <w:t>renonciation</w:t>
      </w:r>
      <w:r w:rsidRPr="005A0DF1">
        <w:t xml:space="preserve"> pourra intervenir pour tout motif </w:t>
      </w:r>
      <w:r>
        <w:t>d’</w:t>
      </w:r>
      <w:r w:rsidRPr="001A23DA">
        <w:t>intérêt général et ne saurait être discrétionnaire</w:t>
      </w:r>
      <w:r w:rsidRPr="005A0DF1">
        <w:t xml:space="preserve">. </w:t>
      </w:r>
    </w:p>
    <w:p w14:paraId="0828C2DE" w14:textId="225EB3C2" w:rsidR="001608CB" w:rsidRDefault="001608CB" w:rsidP="001608CB">
      <w:r w:rsidRPr="005A0DF1">
        <w:t>Par exception, une indemnité pour</w:t>
      </w:r>
      <w:r>
        <w:t xml:space="preserve">ra être versée au lauréat si la renonciation </w:t>
      </w:r>
      <w:r w:rsidRPr="005A0DF1">
        <w:t xml:space="preserve">de la </w:t>
      </w:r>
      <w:r>
        <w:t>Ville</w:t>
      </w:r>
      <w:r w:rsidRPr="005A0DF1">
        <w:t xml:space="preserve"> intervient après la signature de promesse unilatérale d’achat par le candidat. Le montant de cette indemnité s’élèvera à hauteur des dépenses dûment justifiées que le candidat aurait expos</w:t>
      </w:r>
      <w:r w:rsidRPr="00DA48EF">
        <w:t>é</w:t>
      </w:r>
      <w:r w:rsidR="00D65E0F" w:rsidRPr="00DA48EF">
        <w:t>es</w:t>
      </w:r>
      <w:r w:rsidRPr="005A0DF1">
        <w:t xml:space="preserve"> pour préparer sa proposition d’acquisition finale, et ce dans la limite d’un plafond de </w:t>
      </w:r>
      <w:r w:rsidRPr="00E96345">
        <w:rPr>
          <w:highlight w:val="yellow"/>
        </w:rPr>
        <w:t>2 000 euros</w:t>
      </w:r>
      <w:r w:rsidRPr="005A0DF1">
        <w:t xml:space="preserve">. </w:t>
      </w:r>
    </w:p>
    <w:p w14:paraId="1EC86B02" w14:textId="04125B17" w:rsidR="001608CB" w:rsidRDefault="001608CB" w:rsidP="001608CB">
      <w:pPr>
        <w:spacing w:after="0"/>
      </w:pPr>
      <w:r w:rsidRPr="005A0DF1">
        <w:t xml:space="preserve">En cas de </w:t>
      </w:r>
      <w:r>
        <w:t>renonciation</w:t>
      </w:r>
      <w:r w:rsidRPr="005A0DF1">
        <w:t xml:space="preserve"> à la vente dans le cadre de l’appel à manifestation d’intérêt, la vente de l’ensemble immobilier pourra toutefois se faire par la </w:t>
      </w:r>
      <w:r>
        <w:t>Ville</w:t>
      </w:r>
      <w:r w:rsidRPr="005A0DF1">
        <w:t xml:space="preserve"> selon toutes autres modalités. </w:t>
      </w:r>
    </w:p>
    <w:p w14:paraId="32FC3BDB" w14:textId="77777777" w:rsidR="000829FB" w:rsidRPr="000829FB" w:rsidRDefault="000829FB" w:rsidP="000829FB">
      <w:pPr>
        <w:spacing w:after="0" w:line="240" w:lineRule="auto"/>
        <w:jc w:val="left"/>
        <w:rPr>
          <w:rFonts w:asciiTheme="majorHAnsi" w:hAnsiTheme="majorHAnsi" w:cstheme="majorHAnsi"/>
          <w:color w:val="3B3838" w:themeColor="background2" w:themeShade="40"/>
          <w:sz w:val="36"/>
          <w:szCs w:val="36"/>
        </w:rPr>
      </w:pPr>
    </w:p>
    <w:sectPr w:rsidR="000829FB" w:rsidRPr="000829FB" w:rsidSect="00EA5245">
      <w:headerReference w:type="default" r:id="rId8"/>
      <w:footerReference w:type="default" r:id="rId9"/>
      <w:pgSz w:w="11906" w:h="16838" w:code="9"/>
      <w:pgMar w:top="1417" w:right="1417" w:bottom="1417" w:left="1417" w:header="34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D98B4" w14:textId="77777777" w:rsidR="00755DB8" w:rsidRDefault="00755DB8" w:rsidP="00114C9A">
      <w:pPr>
        <w:spacing w:after="0" w:line="240" w:lineRule="auto"/>
      </w:pPr>
      <w:r>
        <w:separator/>
      </w:r>
    </w:p>
  </w:endnote>
  <w:endnote w:type="continuationSeparator" w:id="0">
    <w:p w14:paraId="1DE12FD0" w14:textId="77777777" w:rsidR="00755DB8" w:rsidRDefault="00755DB8" w:rsidP="00114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4000ACFF" w:usb2="00000001" w:usb3="00000000" w:csb0="000001FF" w:csb1="00000000"/>
  </w:font>
  <w:font w:name="Lucida Sans">
    <w:panose1 w:val="020B0602030504020204"/>
    <w:charset w:val="00"/>
    <w:family w:val="swiss"/>
    <w:pitch w:val="variable"/>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F0899" w14:textId="5112BD10" w:rsidR="00755DB8" w:rsidRPr="0019136B" w:rsidRDefault="00755DB8" w:rsidP="00482B22">
    <w:pPr>
      <w:pStyle w:val="Pieddepage"/>
      <w:rPr>
        <w:rFonts w:ascii="Lucida Sans" w:hAnsi="Lucida Sans"/>
        <w:color w:val="000000" w:themeColor="text1"/>
      </w:rPr>
    </w:pPr>
    <w:r w:rsidRPr="0019136B">
      <w:rPr>
        <w:rFonts w:ascii="Lucida Sans" w:hAnsi="Lucida Sans"/>
        <w:color w:val="000000" w:themeColor="text1"/>
      </w:rPr>
      <w:t>AMI</w:t>
    </w:r>
    <w:r>
      <w:rPr>
        <w:rFonts w:ascii="Lucida Sans" w:hAnsi="Lucida Sans"/>
        <w:color w:val="FAB106"/>
      </w:rPr>
      <w:tab/>
    </w:r>
    <w:r>
      <w:rPr>
        <w:rFonts w:ascii="Lucida Sans" w:hAnsi="Lucida Sans"/>
        <w:b/>
        <w:bCs/>
        <w:color w:val="AEAAAA" w:themeColor="background2" w:themeShade="BF"/>
      </w:rPr>
      <w:fldChar w:fldCharType="begin"/>
    </w:r>
    <w:r>
      <w:rPr>
        <w:rFonts w:ascii="Lucida Sans" w:hAnsi="Lucida Sans"/>
        <w:b/>
        <w:bCs/>
        <w:color w:val="AEAAAA" w:themeColor="background2" w:themeShade="BF"/>
      </w:rPr>
      <w:instrText>PAGE  \* Arabic  \* MERGEFORMAT</w:instrText>
    </w:r>
    <w:r>
      <w:rPr>
        <w:rFonts w:ascii="Lucida Sans" w:hAnsi="Lucida Sans"/>
        <w:b/>
        <w:bCs/>
        <w:color w:val="AEAAAA" w:themeColor="background2" w:themeShade="BF"/>
      </w:rPr>
      <w:fldChar w:fldCharType="separate"/>
    </w:r>
    <w:r w:rsidR="00ED6CD6">
      <w:rPr>
        <w:rFonts w:ascii="Lucida Sans" w:hAnsi="Lucida Sans"/>
        <w:b/>
        <w:bCs/>
        <w:noProof/>
        <w:color w:val="AEAAAA" w:themeColor="background2" w:themeShade="BF"/>
      </w:rPr>
      <w:t>1</w:t>
    </w:r>
    <w:r>
      <w:rPr>
        <w:rFonts w:ascii="Lucida Sans" w:hAnsi="Lucida Sans"/>
        <w:b/>
        <w:bCs/>
        <w:color w:val="AEAAAA" w:themeColor="background2" w:themeShade="BF"/>
      </w:rPr>
      <w:fldChar w:fldCharType="end"/>
    </w:r>
    <w:r>
      <w:rPr>
        <w:rFonts w:ascii="Lucida Sans" w:hAnsi="Lucida Sans"/>
        <w:color w:val="AEAAAA" w:themeColor="background2" w:themeShade="BF"/>
      </w:rPr>
      <w:t xml:space="preserve"> sur </w:t>
    </w:r>
    <w:r>
      <w:rPr>
        <w:rFonts w:ascii="Lucida Sans" w:hAnsi="Lucida Sans"/>
        <w:b/>
        <w:bCs/>
        <w:color w:val="AEAAAA" w:themeColor="background2" w:themeShade="BF"/>
      </w:rPr>
      <w:fldChar w:fldCharType="begin"/>
    </w:r>
    <w:r>
      <w:rPr>
        <w:rFonts w:ascii="Lucida Sans" w:hAnsi="Lucida Sans"/>
        <w:b/>
        <w:bCs/>
        <w:color w:val="AEAAAA" w:themeColor="background2" w:themeShade="BF"/>
      </w:rPr>
      <w:instrText>NUMPAGES  \* Arabic  \* MERGEFORMAT</w:instrText>
    </w:r>
    <w:r>
      <w:rPr>
        <w:rFonts w:ascii="Lucida Sans" w:hAnsi="Lucida Sans"/>
        <w:b/>
        <w:bCs/>
        <w:color w:val="AEAAAA" w:themeColor="background2" w:themeShade="BF"/>
      </w:rPr>
      <w:fldChar w:fldCharType="separate"/>
    </w:r>
    <w:r w:rsidR="00ED6CD6">
      <w:rPr>
        <w:rFonts w:ascii="Lucida Sans" w:hAnsi="Lucida Sans"/>
        <w:b/>
        <w:bCs/>
        <w:noProof/>
        <w:color w:val="AEAAAA" w:themeColor="background2" w:themeShade="BF"/>
      </w:rPr>
      <w:t>7</w:t>
    </w:r>
    <w:r>
      <w:rPr>
        <w:rFonts w:ascii="Lucida Sans" w:hAnsi="Lucida Sans"/>
        <w:b/>
        <w:bCs/>
        <w:color w:val="AEAAAA" w:themeColor="background2" w:themeShade="BF"/>
      </w:rPr>
      <w:fldChar w:fldCharType="end"/>
    </w:r>
    <w:r>
      <w:rPr>
        <w:rFonts w:ascii="Lucida Sans" w:hAnsi="Lucida Sans"/>
        <w:color w:val="FAB106"/>
      </w:rPr>
      <w:tab/>
    </w:r>
    <w:r w:rsidR="000829FB">
      <w:rPr>
        <w:rFonts w:ascii="Lucida Sans" w:hAnsi="Lucida Sans"/>
        <w:color w:val="000000" w:themeColor="text1"/>
      </w:rPr>
      <w:t>CONDITIONS</w:t>
    </w:r>
    <w:r w:rsidR="00AF6B14">
      <w:rPr>
        <w:rFonts w:ascii="Lucida Sans" w:hAnsi="Lucida Sans"/>
        <w:color w:val="000000" w:themeColor="text1"/>
      </w:rPr>
      <w:t xml:space="preserve"> D’ENGAGEMENT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88FF6" w14:textId="77777777" w:rsidR="00755DB8" w:rsidRDefault="00755DB8" w:rsidP="00114C9A">
      <w:pPr>
        <w:spacing w:after="0" w:line="240" w:lineRule="auto"/>
      </w:pPr>
      <w:r>
        <w:separator/>
      </w:r>
    </w:p>
  </w:footnote>
  <w:footnote w:type="continuationSeparator" w:id="0">
    <w:p w14:paraId="6BB01810" w14:textId="77777777" w:rsidR="00755DB8" w:rsidRDefault="00755DB8" w:rsidP="00114C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85D81" w14:textId="670F92CE" w:rsidR="00755DB8" w:rsidRDefault="00EA5245">
    <w:pPr>
      <w:pStyle w:val="En-tte"/>
    </w:pPr>
    <w:r w:rsidRPr="00F1264F">
      <w:rPr>
        <w:noProof/>
        <w:lang w:eastAsia="fr-FR"/>
      </w:rPr>
      <w:drawing>
        <wp:anchor distT="0" distB="0" distL="114300" distR="114300" simplePos="0" relativeHeight="251657216" behindDoc="0" locked="0" layoutInCell="1" allowOverlap="1" wp14:anchorId="1D46DF7B" wp14:editId="7D391B25">
          <wp:simplePos x="0" y="0"/>
          <wp:positionH relativeFrom="column">
            <wp:posOffset>5175080</wp:posOffset>
          </wp:positionH>
          <wp:positionV relativeFrom="paragraph">
            <wp:posOffset>10436</wp:posOffset>
          </wp:positionV>
          <wp:extent cx="1148357" cy="1005859"/>
          <wp:effectExtent l="0" t="0" r="0" b="3810"/>
          <wp:wrapNone/>
          <wp:docPr id="16" name="Picture 2" descr="Fichier:Logo Belfort.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2" descr="Fichier:Logo Belfort.sv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3663" cy="1010507"/>
                  </a:xfrm>
                  <a:prstGeom prst="rect">
                    <a:avLst/>
                  </a:prstGeom>
                  <a:noFill/>
                  <a:extLst/>
                </pic:spPr>
              </pic:pic>
            </a:graphicData>
          </a:graphic>
          <wp14:sizeRelH relativeFrom="margin">
            <wp14:pctWidth>0</wp14:pctWidth>
          </wp14:sizeRelH>
          <wp14:sizeRelV relativeFrom="margin">
            <wp14:pctHeight>0</wp14:pctHeight>
          </wp14:sizeRelV>
        </wp:anchor>
      </w:drawing>
    </w:r>
    <w:sdt>
      <w:sdtPr>
        <w:id w:val="-1602014809"/>
        <w:docPartObj>
          <w:docPartGallery w:val="Watermarks"/>
          <w:docPartUnique/>
        </w:docPartObj>
      </w:sdtPr>
      <w:sdtEndPr/>
      <w:sdtContent>
        <w:r w:rsidR="00ED6CD6">
          <w:pict w14:anchorId="374772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57236" o:spid="_x0000_s22530" type="#_x0000_t136" style="position:absolute;left:0;text-align:left;margin-left:0;margin-top:0;width:426.35pt;height:213.15pt;rotation:315;z-index:-25165824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sdtContent>
    </w:sdt>
  </w:p>
  <w:p w14:paraId="15D7F096" w14:textId="77777777" w:rsidR="00755DB8" w:rsidRDefault="00755DB8">
    <w:pPr>
      <w:pStyle w:val="En-tte"/>
    </w:pPr>
  </w:p>
  <w:p w14:paraId="1835725A" w14:textId="77777777" w:rsidR="00755DB8" w:rsidRDefault="00755DB8">
    <w:pPr>
      <w:pStyle w:val="En-tte"/>
    </w:pPr>
  </w:p>
  <w:p w14:paraId="5570A197" w14:textId="77777777" w:rsidR="00755DB8" w:rsidRDefault="00755DB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95F51"/>
    <w:multiLevelType w:val="multilevel"/>
    <w:tmpl w:val="E6CCD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C44E42"/>
    <w:multiLevelType w:val="multilevel"/>
    <w:tmpl w:val="FBAC7D40"/>
    <w:lvl w:ilvl="0">
      <w:start w:val="6"/>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0817327"/>
    <w:multiLevelType w:val="hybridMultilevel"/>
    <w:tmpl w:val="282CABAE"/>
    <w:lvl w:ilvl="0" w:tplc="5EDCA078">
      <w:start w:val="1"/>
      <w:numFmt w:val="bullet"/>
      <w:lvlText w:val=""/>
      <w:lvlJc w:val="left"/>
      <w:pPr>
        <w:ind w:left="1068" w:hanging="360"/>
      </w:pPr>
      <w:rPr>
        <w:rFonts w:ascii="Symbol" w:hAnsi="Symbol" w:hint="default"/>
        <w:color w:val="2F5496" w:themeColor="accent5" w:themeShade="BF"/>
      </w:rPr>
    </w:lvl>
    <w:lvl w:ilvl="1" w:tplc="040C0003" w:tentative="1">
      <w:start w:val="1"/>
      <w:numFmt w:val="bullet"/>
      <w:lvlText w:val="o"/>
      <w:lvlJc w:val="left"/>
      <w:pPr>
        <w:ind w:left="1068" w:hanging="360"/>
      </w:pPr>
      <w:rPr>
        <w:rFonts w:ascii="Courier New" w:hAnsi="Courier New" w:cs="Courier New" w:hint="default"/>
      </w:rPr>
    </w:lvl>
    <w:lvl w:ilvl="2" w:tplc="040C0005" w:tentative="1">
      <w:start w:val="1"/>
      <w:numFmt w:val="bullet"/>
      <w:lvlText w:val=""/>
      <w:lvlJc w:val="left"/>
      <w:pPr>
        <w:ind w:left="1788" w:hanging="360"/>
      </w:pPr>
      <w:rPr>
        <w:rFonts w:ascii="Wingdings" w:hAnsi="Wingdings" w:hint="default"/>
      </w:rPr>
    </w:lvl>
    <w:lvl w:ilvl="3" w:tplc="040C0001" w:tentative="1">
      <w:start w:val="1"/>
      <w:numFmt w:val="bullet"/>
      <w:lvlText w:val=""/>
      <w:lvlJc w:val="left"/>
      <w:pPr>
        <w:ind w:left="2508" w:hanging="360"/>
      </w:pPr>
      <w:rPr>
        <w:rFonts w:ascii="Symbol" w:hAnsi="Symbol" w:hint="default"/>
      </w:rPr>
    </w:lvl>
    <w:lvl w:ilvl="4" w:tplc="040C0003" w:tentative="1">
      <w:start w:val="1"/>
      <w:numFmt w:val="bullet"/>
      <w:lvlText w:val="o"/>
      <w:lvlJc w:val="left"/>
      <w:pPr>
        <w:ind w:left="3228" w:hanging="360"/>
      </w:pPr>
      <w:rPr>
        <w:rFonts w:ascii="Courier New" w:hAnsi="Courier New" w:cs="Courier New" w:hint="default"/>
      </w:rPr>
    </w:lvl>
    <w:lvl w:ilvl="5" w:tplc="040C0005" w:tentative="1">
      <w:start w:val="1"/>
      <w:numFmt w:val="bullet"/>
      <w:lvlText w:val=""/>
      <w:lvlJc w:val="left"/>
      <w:pPr>
        <w:ind w:left="3948" w:hanging="360"/>
      </w:pPr>
      <w:rPr>
        <w:rFonts w:ascii="Wingdings" w:hAnsi="Wingdings" w:hint="default"/>
      </w:rPr>
    </w:lvl>
    <w:lvl w:ilvl="6" w:tplc="040C0001" w:tentative="1">
      <w:start w:val="1"/>
      <w:numFmt w:val="bullet"/>
      <w:lvlText w:val=""/>
      <w:lvlJc w:val="left"/>
      <w:pPr>
        <w:ind w:left="4668" w:hanging="360"/>
      </w:pPr>
      <w:rPr>
        <w:rFonts w:ascii="Symbol" w:hAnsi="Symbol" w:hint="default"/>
      </w:rPr>
    </w:lvl>
    <w:lvl w:ilvl="7" w:tplc="040C0003" w:tentative="1">
      <w:start w:val="1"/>
      <w:numFmt w:val="bullet"/>
      <w:lvlText w:val="o"/>
      <w:lvlJc w:val="left"/>
      <w:pPr>
        <w:ind w:left="5388" w:hanging="360"/>
      </w:pPr>
      <w:rPr>
        <w:rFonts w:ascii="Courier New" w:hAnsi="Courier New" w:cs="Courier New" w:hint="default"/>
      </w:rPr>
    </w:lvl>
    <w:lvl w:ilvl="8" w:tplc="040C0005" w:tentative="1">
      <w:start w:val="1"/>
      <w:numFmt w:val="bullet"/>
      <w:lvlText w:val=""/>
      <w:lvlJc w:val="left"/>
      <w:pPr>
        <w:ind w:left="6108" w:hanging="360"/>
      </w:pPr>
      <w:rPr>
        <w:rFonts w:ascii="Wingdings" w:hAnsi="Wingdings" w:hint="default"/>
      </w:rPr>
    </w:lvl>
  </w:abstractNum>
  <w:abstractNum w:abstractNumId="3" w15:restartNumberingAfterBreak="0">
    <w:nsid w:val="74DC6284"/>
    <w:multiLevelType w:val="hybridMultilevel"/>
    <w:tmpl w:val="D3E48B66"/>
    <w:lvl w:ilvl="0" w:tplc="AD703A68">
      <w:start w:val="1"/>
      <w:numFmt w:val="bullet"/>
      <w:pStyle w:val="Style2"/>
      <w:lvlText w:val="▪"/>
      <w:lvlJc w:val="left"/>
      <w:pPr>
        <w:tabs>
          <w:tab w:val="num" w:pos="454"/>
        </w:tabs>
        <w:ind w:left="454" w:hanging="227"/>
      </w:pPr>
      <w:rPr>
        <w:rFonts w:ascii="Arial" w:hAnsi="Arial" w:hint="default"/>
      </w:rPr>
    </w:lvl>
    <w:lvl w:ilvl="1" w:tplc="C5946F54">
      <w:start w:val="1"/>
      <w:numFmt w:val="bullet"/>
      <w:lvlText w:val=""/>
      <w:lvlJc w:val="left"/>
      <w:pPr>
        <w:tabs>
          <w:tab w:val="num" w:pos="1080"/>
        </w:tabs>
        <w:ind w:left="1080" w:firstLine="0"/>
      </w:pPr>
      <w:rPr>
        <w:rFonts w:ascii="Symbol" w:hAnsi="Symbol" w:hint="default"/>
        <w:color w:val="auto"/>
      </w:rPr>
    </w:lvl>
    <w:lvl w:ilvl="2" w:tplc="040C0009">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7D3A6A"/>
    <w:multiLevelType w:val="hybridMultilevel"/>
    <w:tmpl w:val="85D6E27A"/>
    <w:lvl w:ilvl="0" w:tplc="427AB7A0">
      <w:start w:val="100"/>
      <w:numFmt w:val="bullet"/>
      <w:lvlText w:val="-"/>
      <w:lvlJc w:val="left"/>
      <w:pPr>
        <w:ind w:left="720" w:hanging="360"/>
      </w:pPr>
      <w:rPr>
        <w:rFonts w:ascii="Calibri Light" w:eastAsia="MS Mincho" w:hAnsi="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3"/>
  <w:proofState w:spelling="clean" w:grammar="clean"/>
  <w:defaultTabStop w:val="708"/>
  <w:hyphenationZone w:val="425"/>
  <w:characterSpacingControl w:val="doNotCompress"/>
  <w:hdrShapeDefaults>
    <o:shapedefaults v:ext="edit" spidmax="22531"/>
    <o:shapelayout v:ext="edit">
      <o:idmap v:ext="edit" data="2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C9A"/>
    <w:rsid w:val="00002FE8"/>
    <w:rsid w:val="0000502F"/>
    <w:rsid w:val="000070BD"/>
    <w:rsid w:val="00015D97"/>
    <w:rsid w:val="00017257"/>
    <w:rsid w:val="00025820"/>
    <w:rsid w:val="0003469A"/>
    <w:rsid w:val="00034730"/>
    <w:rsid w:val="00036E59"/>
    <w:rsid w:val="00045997"/>
    <w:rsid w:val="00055E24"/>
    <w:rsid w:val="00060933"/>
    <w:rsid w:val="00071781"/>
    <w:rsid w:val="00072466"/>
    <w:rsid w:val="00073C55"/>
    <w:rsid w:val="00074107"/>
    <w:rsid w:val="00077911"/>
    <w:rsid w:val="00081221"/>
    <w:rsid w:val="000829FB"/>
    <w:rsid w:val="000848FB"/>
    <w:rsid w:val="00094B70"/>
    <w:rsid w:val="000A0DF7"/>
    <w:rsid w:val="000A5D72"/>
    <w:rsid w:val="000A6754"/>
    <w:rsid w:val="000B57FE"/>
    <w:rsid w:val="000C4245"/>
    <w:rsid w:val="000C4BD5"/>
    <w:rsid w:val="000C7630"/>
    <w:rsid w:val="000D4291"/>
    <w:rsid w:val="000D5093"/>
    <w:rsid w:val="000E553F"/>
    <w:rsid w:val="000E75F9"/>
    <w:rsid w:val="000F3EA8"/>
    <w:rsid w:val="00100DC2"/>
    <w:rsid w:val="00107222"/>
    <w:rsid w:val="00110F64"/>
    <w:rsid w:val="00113149"/>
    <w:rsid w:val="00114B12"/>
    <w:rsid w:val="00114C9A"/>
    <w:rsid w:val="0013751B"/>
    <w:rsid w:val="0014310F"/>
    <w:rsid w:val="001442AE"/>
    <w:rsid w:val="001608CB"/>
    <w:rsid w:val="00161BE2"/>
    <w:rsid w:val="00163E65"/>
    <w:rsid w:val="00163EB4"/>
    <w:rsid w:val="00164A9F"/>
    <w:rsid w:val="00165F57"/>
    <w:rsid w:val="001715C2"/>
    <w:rsid w:val="00173D04"/>
    <w:rsid w:val="0019136B"/>
    <w:rsid w:val="0019320A"/>
    <w:rsid w:val="00195640"/>
    <w:rsid w:val="00195FBD"/>
    <w:rsid w:val="00196EE9"/>
    <w:rsid w:val="001A23DA"/>
    <w:rsid w:val="001A2469"/>
    <w:rsid w:val="001A6BB0"/>
    <w:rsid w:val="001C0D00"/>
    <w:rsid w:val="001C122A"/>
    <w:rsid w:val="001C50F0"/>
    <w:rsid w:val="001C58DD"/>
    <w:rsid w:val="001D0A8C"/>
    <w:rsid w:val="001D6172"/>
    <w:rsid w:val="001E6140"/>
    <w:rsid w:val="001F2A78"/>
    <w:rsid w:val="001F42D1"/>
    <w:rsid w:val="001F4519"/>
    <w:rsid w:val="0021024C"/>
    <w:rsid w:val="002112CE"/>
    <w:rsid w:val="00211F7F"/>
    <w:rsid w:val="0021487A"/>
    <w:rsid w:val="00221BBC"/>
    <w:rsid w:val="00224DE6"/>
    <w:rsid w:val="002329A3"/>
    <w:rsid w:val="00232CCB"/>
    <w:rsid w:val="00235308"/>
    <w:rsid w:val="002367FC"/>
    <w:rsid w:val="002368D5"/>
    <w:rsid w:val="00241EFF"/>
    <w:rsid w:val="00242035"/>
    <w:rsid w:val="00243459"/>
    <w:rsid w:val="0024380E"/>
    <w:rsid w:val="00244B32"/>
    <w:rsid w:val="00245B27"/>
    <w:rsid w:val="0024717F"/>
    <w:rsid w:val="00260123"/>
    <w:rsid w:val="002610BB"/>
    <w:rsid w:val="00261AA7"/>
    <w:rsid w:val="00264410"/>
    <w:rsid w:val="00264806"/>
    <w:rsid w:val="0026496B"/>
    <w:rsid w:val="00265F73"/>
    <w:rsid w:val="00274D48"/>
    <w:rsid w:val="002867C4"/>
    <w:rsid w:val="00287A3B"/>
    <w:rsid w:val="0029165E"/>
    <w:rsid w:val="00294481"/>
    <w:rsid w:val="00295979"/>
    <w:rsid w:val="002970F0"/>
    <w:rsid w:val="002A3469"/>
    <w:rsid w:val="002A6B19"/>
    <w:rsid w:val="002B65B8"/>
    <w:rsid w:val="002C1539"/>
    <w:rsid w:val="002C328B"/>
    <w:rsid w:val="002D2A6A"/>
    <w:rsid w:val="002D6D6F"/>
    <w:rsid w:val="002D76D8"/>
    <w:rsid w:val="002E4328"/>
    <w:rsid w:val="002E7717"/>
    <w:rsid w:val="002F49BD"/>
    <w:rsid w:val="002F68E8"/>
    <w:rsid w:val="00300BB8"/>
    <w:rsid w:val="003117DF"/>
    <w:rsid w:val="0031431B"/>
    <w:rsid w:val="0031485A"/>
    <w:rsid w:val="003178B5"/>
    <w:rsid w:val="00323056"/>
    <w:rsid w:val="00324BD6"/>
    <w:rsid w:val="003326F3"/>
    <w:rsid w:val="003336F3"/>
    <w:rsid w:val="00337287"/>
    <w:rsid w:val="00341118"/>
    <w:rsid w:val="003477C6"/>
    <w:rsid w:val="0035157D"/>
    <w:rsid w:val="003524E5"/>
    <w:rsid w:val="003600D2"/>
    <w:rsid w:val="0036269F"/>
    <w:rsid w:val="00367DE1"/>
    <w:rsid w:val="00377940"/>
    <w:rsid w:val="00377CCD"/>
    <w:rsid w:val="003860EE"/>
    <w:rsid w:val="003A6CD3"/>
    <w:rsid w:val="003B1C65"/>
    <w:rsid w:val="003B55D9"/>
    <w:rsid w:val="003C1829"/>
    <w:rsid w:val="003C18F4"/>
    <w:rsid w:val="003C710F"/>
    <w:rsid w:val="003D1990"/>
    <w:rsid w:val="003D4114"/>
    <w:rsid w:val="003D4DFA"/>
    <w:rsid w:val="003E23E2"/>
    <w:rsid w:val="003E55BD"/>
    <w:rsid w:val="003F0ED5"/>
    <w:rsid w:val="003F4A1C"/>
    <w:rsid w:val="00410DB9"/>
    <w:rsid w:val="00425089"/>
    <w:rsid w:val="00425F4D"/>
    <w:rsid w:val="0042749B"/>
    <w:rsid w:val="00441789"/>
    <w:rsid w:val="00447680"/>
    <w:rsid w:val="00450B20"/>
    <w:rsid w:val="00453037"/>
    <w:rsid w:val="0045574A"/>
    <w:rsid w:val="00467A62"/>
    <w:rsid w:val="00475F4E"/>
    <w:rsid w:val="004764BB"/>
    <w:rsid w:val="0048255E"/>
    <w:rsid w:val="00482B22"/>
    <w:rsid w:val="004904D6"/>
    <w:rsid w:val="00494287"/>
    <w:rsid w:val="004A0F0C"/>
    <w:rsid w:val="004A564D"/>
    <w:rsid w:val="004A7A09"/>
    <w:rsid w:val="004B01C3"/>
    <w:rsid w:val="004C0B3A"/>
    <w:rsid w:val="004C14DD"/>
    <w:rsid w:val="004C4049"/>
    <w:rsid w:val="004D051B"/>
    <w:rsid w:val="004D287B"/>
    <w:rsid w:val="004D2B1D"/>
    <w:rsid w:val="004D2D01"/>
    <w:rsid w:val="004D505C"/>
    <w:rsid w:val="004D66E6"/>
    <w:rsid w:val="004E41BA"/>
    <w:rsid w:val="004E4356"/>
    <w:rsid w:val="004F3CC4"/>
    <w:rsid w:val="004F3F38"/>
    <w:rsid w:val="005061AC"/>
    <w:rsid w:val="00511654"/>
    <w:rsid w:val="00511C3F"/>
    <w:rsid w:val="00515851"/>
    <w:rsid w:val="00522256"/>
    <w:rsid w:val="00526689"/>
    <w:rsid w:val="00535363"/>
    <w:rsid w:val="0054292A"/>
    <w:rsid w:val="0054407F"/>
    <w:rsid w:val="00547D5D"/>
    <w:rsid w:val="00550686"/>
    <w:rsid w:val="00550F13"/>
    <w:rsid w:val="005554BC"/>
    <w:rsid w:val="00571CAE"/>
    <w:rsid w:val="0057569A"/>
    <w:rsid w:val="005770B2"/>
    <w:rsid w:val="005917B4"/>
    <w:rsid w:val="005A0DF1"/>
    <w:rsid w:val="005A5EB4"/>
    <w:rsid w:val="005A6209"/>
    <w:rsid w:val="005B0872"/>
    <w:rsid w:val="005C26E2"/>
    <w:rsid w:val="005C5BB9"/>
    <w:rsid w:val="005D14DC"/>
    <w:rsid w:val="005D55F8"/>
    <w:rsid w:val="005D7EE5"/>
    <w:rsid w:val="005E0555"/>
    <w:rsid w:val="005E4BD3"/>
    <w:rsid w:val="005F1C85"/>
    <w:rsid w:val="005F2EBB"/>
    <w:rsid w:val="006005DA"/>
    <w:rsid w:val="006029BE"/>
    <w:rsid w:val="00602AFF"/>
    <w:rsid w:val="00603567"/>
    <w:rsid w:val="00607059"/>
    <w:rsid w:val="00607216"/>
    <w:rsid w:val="0061797F"/>
    <w:rsid w:val="00620022"/>
    <w:rsid w:val="00621594"/>
    <w:rsid w:val="00630B6D"/>
    <w:rsid w:val="00635593"/>
    <w:rsid w:val="0065001F"/>
    <w:rsid w:val="0065461B"/>
    <w:rsid w:val="00660CAB"/>
    <w:rsid w:val="00662B37"/>
    <w:rsid w:val="00671E93"/>
    <w:rsid w:val="00680960"/>
    <w:rsid w:val="0068176A"/>
    <w:rsid w:val="00687A88"/>
    <w:rsid w:val="006925CA"/>
    <w:rsid w:val="0069342F"/>
    <w:rsid w:val="006947F4"/>
    <w:rsid w:val="006967E2"/>
    <w:rsid w:val="00697317"/>
    <w:rsid w:val="00697C8C"/>
    <w:rsid w:val="006A6158"/>
    <w:rsid w:val="006B383D"/>
    <w:rsid w:val="006B5BBA"/>
    <w:rsid w:val="006C6E8C"/>
    <w:rsid w:val="006D5E44"/>
    <w:rsid w:val="006D6965"/>
    <w:rsid w:val="006D7EBF"/>
    <w:rsid w:val="006E0342"/>
    <w:rsid w:val="006E0D1C"/>
    <w:rsid w:val="006E5119"/>
    <w:rsid w:val="006F00C5"/>
    <w:rsid w:val="006F0B23"/>
    <w:rsid w:val="006F2D01"/>
    <w:rsid w:val="006F4B61"/>
    <w:rsid w:val="006F5A60"/>
    <w:rsid w:val="006F69E4"/>
    <w:rsid w:val="006F6B13"/>
    <w:rsid w:val="006F6BC7"/>
    <w:rsid w:val="00706168"/>
    <w:rsid w:val="00716283"/>
    <w:rsid w:val="0071642D"/>
    <w:rsid w:val="0071797F"/>
    <w:rsid w:val="0072297B"/>
    <w:rsid w:val="00723346"/>
    <w:rsid w:val="00724DA3"/>
    <w:rsid w:val="00725A60"/>
    <w:rsid w:val="00731934"/>
    <w:rsid w:val="00735487"/>
    <w:rsid w:val="0073691A"/>
    <w:rsid w:val="00737791"/>
    <w:rsid w:val="00742B02"/>
    <w:rsid w:val="0074709E"/>
    <w:rsid w:val="0075137A"/>
    <w:rsid w:val="007539D1"/>
    <w:rsid w:val="00755DB8"/>
    <w:rsid w:val="00760139"/>
    <w:rsid w:val="0076372E"/>
    <w:rsid w:val="00777403"/>
    <w:rsid w:val="00780758"/>
    <w:rsid w:val="00785172"/>
    <w:rsid w:val="007911C3"/>
    <w:rsid w:val="007A3D77"/>
    <w:rsid w:val="007A59EE"/>
    <w:rsid w:val="007A5A38"/>
    <w:rsid w:val="007A7803"/>
    <w:rsid w:val="007B068F"/>
    <w:rsid w:val="007C0CCD"/>
    <w:rsid w:val="007C53CA"/>
    <w:rsid w:val="007C615D"/>
    <w:rsid w:val="007C6211"/>
    <w:rsid w:val="007D232C"/>
    <w:rsid w:val="007D36C5"/>
    <w:rsid w:val="007D488B"/>
    <w:rsid w:val="007F77A0"/>
    <w:rsid w:val="008038B5"/>
    <w:rsid w:val="00805079"/>
    <w:rsid w:val="00806F06"/>
    <w:rsid w:val="00810DB0"/>
    <w:rsid w:val="0081175B"/>
    <w:rsid w:val="00820E14"/>
    <w:rsid w:val="0082107F"/>
    <w:rsid w:val="00821182"/>
    <w:rsid w:val="0082799D"/>
    <w:rsid w:val="008372EC"/>
    <w:rsid w:val="00840AD8"/>
    <w:rsid w:val="008424E2"/>
    <w:rsid w:val="00846F58"/>
    <w:rsid w:val="00852427"/>
    <w:rsid w:val="0085283D"/>
    <w:rsid w:val="00864743"/>
    <w:rsid w:val="00864926"/>
    <w:rsid w:val="00864C2D"/>
    <w:rsid w:val="0086516C"/>
    <w:rsid w:val="00866103"/>
    <w:rsid w:val="008678BD"/>
    <w:rsid w:val="0087342C"/>
    <w:rsid w:val="00887F91"/>
    <w:rsid w:val="008914FC"/>
    <w:rsid w:val="008934CB"/>
    <w:rsid w:val="00895D81"/>
    <w:rsid w:val="00897730"/>
    <w:rsid w:val="00897B53"/>
    <w:rsid w:val="008A2994"/>
    <w:rsid w:val="008A67CF"/>
    <w:rsid w:val="008B2A87"/>
    <w:rsid w:val="008B6CE3"/>
    <w:rsid w:val="008B79CB"/>
    <w:rsid w:val="008C3D7C"/>
    <w:rsid w:val="008C6E1C"/>
    <w:rsid w:val="008D13D2"/>
    <w:rsid w:val="008D3069"/>
    <w:rsid w:val="008D636F"/>
    <w:rsid w:val="008E0106"/>
    <w:rsid w:val="008E522E"/>
    <w:rsid w:val="008E6BBC"/>
    <w:rsid w:val="008F048C"/>
    <w:rsid w:val="008F27A0"/>
    <w:rsid w:val="008F3895"/>
    <w:rsid w:val="008F4673"/>
    <w:rsid w:val="009030E1"/>
    <w:rsid w:val="00903317"/>
    <w:rsid w:val="00903F6A"/>
    <w:rsid w:val="0091435B"/>
    <w:rsid w:val="009150BD"/>
    <w:rsid w:val="009204F6"/>
    <w:rsid w:val="00922193"/>
    <w:rsid w:val="00923702"/>
    <w:rsid w:val="00925295"/>
    <w:rsid w:val="00933126"/>
    <w:rsid w:val="0093336B"/>
    <w:rsid w:val="00934298"/>
    <w:rsid w:val="00942D05"/>
    <w:rsid w:val="00943E67"/>
    <w:rsid w:val="0095120C"/>
    <w:rsid w:val="00954769"/>
    <w:rsid w:val="00962B54"/>
    <w:rsid w:val="009667EE"/>
    <w:rsid w:val="009677D1"/>
    <w:rsid w:val="00974486"/>
    <w:rsid w:val="009759D6"/>
    <w:rsid w:val="009760F7"/>
    <w:rsid w:val="0097639A"/>
    <w:rsid w:val="009800B9"/>
    <w:rsid w:val="00980DEF"/>
    <w:rsid w:val="0098158F"/>
    <w:rsid w:val="00981C65"/>
    <w:rsid w:val="009825CF"/>
    <w:rsid w:val="00982F31"/>
    <w:rsid w:val="00983ADE"/>
    <w:rsid w:val="00984C03"/>
    <w:rsid w:val="00987D63"/>
    <w:rsid w:val="0099246A"/>
    <w:rsid w:val="009944D8"/>
    <w:rsid w:val="00996EE9"/>
    <w:rsid w:val="00997BFA"/>
    <w:rsid w:val="009A5CD5"/>
    <w:rsid w:val="009B25B5"/>
    <w:rsid w:val="009B3E02"/>
    <w:rsid w:val="009B404D"/>
    <w:rsid w:val="009D6AAB"/>
    <w:rsid w:val="009D7F0E"/>
    <w:rsid w:val="009E6F27"/>
    <w:rsid w:val="009F1248"/>
    <w:rsid w:val="009F2C8E"/>
    <w:rsid w:val="009F6D91"/>
    <w:rsid w:val="00A06F2D"/>
    <w:rsid w:val="00A13A23"/>
    <w:rsid w:val="00A13D16"/>
    <w:rsid w:val="00A159EE"/>
    <w:rsid w:val="00A16629"/>
    <w:rsid w:val="00A2248F"/>
    <w:rsid w:val="00A2592F"/>
    <w:rsid w:val="00A407C7"/>
    <w:rsid w:val="00A415D8"/>
    <w:rsid w:val="00A523F0"/>
    <w:rsid w:val="00A5324E"/>
    <w:rsid w:val="00A560FB"/>
    <w:rsid w:val="00A56725"/>
    <w:rsid w:val="00A64E8D"/>
    <w:rsid w:val="00A66109"/>
    <w:rsid w:val="00A66878"/>
    <w:rsid w:val="00A773DF"/>
    <w:rsid w:val="00A81C3A"/>
    <w:rsid w:val="00A83416"/>
    <w:rsid w:val="00A84308"/>
    <w:rsid w:val="00A8489D"/>
    <w:rsid w:val="00A84C20"/>
    <w:rsid w:val="00A948F5"/>
    <w:rsid w:val="00AA1D1A"/>
    <w:rsid w:val="00AA3588"/>
    <w:rsid w:val="00AA3EFF"/>
    <w:rsid w:val="00AA40C2"/>
    <w:rsid w:val="00AA72E2"/>
    <w:rsid w:val="00AA7AEB"/>
    <w:rsid w:val="00AC0A08"/>
    <w:rsid w:val="00AC34A2"/>
    <w:rsid w:val="00AD12A1"/>
    <w:rsid w:val="00AD7D89"/>
    <w:rsid w:val="00AE61AE"/>
    <w:rsid w:val="00AE6ADA"/>
    <w:rsid w:val="00AF4A10"/>
    <w:rsid w:val="00AF4FD2"/>
    <w:rsid w:val="00AF6B14"/>
    <w:rsid w:val="00B00053"/>
    <w:rsid w:val="00B02912"/>
    <w:rsid w:val="00B02A10"/>
    <w:rsid w:val="00B03CA8"/>
    <w:rsid w:val="00B04297"/>
    <w:rsid w:val="00B054DC"/>
    <w:rsid w:val="00B22419"/>
    <w:rsid w:val="00B24BD1"/>
    <w:rsid w:val="00B27107"/>
    <w:rsid w:val="00B27722"/>
    <w:rsid w:val="00B339C2"/>
    <w:rsid w:val="00B34031"/>
    <w:rsid w:val="00B377B8"/>
    <w:rsid w:val="00B42D7B"/>
    <w:rsid w:val="00B4316A"/>
    <w:rsid w:val="00B54C3E"/>
    <w:rsid w:val="00B63D1C"/>
    <w:rsid w:val="00B76B43"/>
    <w:rsid w:val="00B805B7"/>
    <w:rsid w:val="00B9402A"/>
    <w:rsid w:val="00B9712E"/>
    <w:rsid w:val="00BA3017"/>
    <w:rsid w:val="00BA3987"/>
    <w:rsid w:val="00BB1297"/>
    <w:rsid w:val="00BB28FE"/>
    <w:rsid w:val="00BB3B2B"/>
    <w:rsid w:val="00BC747F"/>
    <w:rsid w:val="00BC7FA9"/>
    <w:rsid w:val="00BD2E67"/>
    <w:rsid w:val="00BD6773"/>
    <w:rsid w:val="00BF2981"/>
    <w:rsid w:val="00BF2A92"/>
    <w:rsid w:val="00BF353F"/>
    <w:rsid w:val="00BF5244"/>
    <w:rsid w:val="00BF637E"/>
    <w:rsid w:val="00C00A1C"/>
    <w:rsid w:val="00C01363"/>
    <w:rsid w:val="00C02090"/>
    <w:rsid w:val="00C15BE4"/>
    <w:rsid w:val="00C17009"/>
    <w:rsid w:val="00C23A86"/>
    <w:rsid w:val="00C23B71"/>
    <w:rsid w:val="00C32334"/>
    <w:rsid w:val="00C32DB5"/>
    <w:rsid w:val="00C3376C"/>
    <w:rsid w:val="00C443AA"/>
    <w:rsid w:val="00C51D5C"/>
    <w:rsid w:val="00C5273A"/>
    <w:rsid w:val="00C56A66"/>
    <w:rsid w:val="00C57368"/>
    <w:rsid w:val="00C62D14"/>
    <w:rsid w:val="00C635F4"/>
    <w:rsid w:val="00C64443"/>
    <w:rsid w:val="00C76412"/>
    <w:rsid w:val="00C803E2"/>
    <w:rsid w:val="00C83286"/>
    <w:rsid w:val="00C85F9A"/>
    <w:rsid w:val="00C926CC"/>
    <w:rsid w:val="00CA1E68"/>
    <w:rsid w:val="00CA53E3"/>
    <w:rsid w:val="00CA61AF"/>
    <w:rsid w:val="00CB00E4"/>
    <w:rsid w:val="00CB225B"/>
    <w:rsid w:val="00CB6A13"/>
    <w:rsid w:val="00CB6B20"/>
    <w:rsid w:val="00CC0B24"/>
    <w:rsid w:val="00CD1F00"/>
    <w:rsid w:val="00CD3B57"/>
    <w:rsid w:val="00CE0FBB"/>
    <w:rsid w:val="00CE2D48"/>
    <w:rsid w:val="00CE467D"/>
    <w:rsid w:val="00CE4C01"/>
    <w:rsid w:val="00D02952"/>
    <w:rsid w:val="00D03688"/>
    <w:rsid w:val="00D03878"/>
    <w:rsid w:val="00D0610A"/>
    <w:rsid w:val="00D14C65"/>
    <w:rsid w:val="00D15932"/>
    <w:rsid w:val="00D268A0"/>
    <w:rsid w:val="00D401C2"/>
    <w:rsid w:val="00D437A2"/>
    <w:rsid w:val="00D46AFD"/>
    <w:rsid w:val="00D55702"/>
    <w:rsid w:val="00D575E7"/>
    <w:rsid w:val="00D65E0F"/>
    <w:rsid w:val="00D66D8F"/>
    <w:rsid w:val="00D72517"/>
    <w:rsid w:val="00D80533"/>
    <w:rsid w:val="00D831D0"/>
    <w:rsid w:val="00D8670A"/>
    <w:rsid w:val="00D87256"/>
    <w:rsid w:val="00DA087B"/>
    <w:rsid w:val="00DA1E73"/>
    <w:rsid w:val="00DA35AD"/>
    <w:rsid w:val="00DA48EF"/>
    <w:rsid w:val="00DB0DCF"/>
    <w:rsid w:val="00DB5B95"/>
    <w:rsid w:val="00DB7667"/>
    <w:rsid w:val="00DC0A70"/>
    <w:rsid w:val="00DC1153"/>
    <w:rsid w:val="00DC3BED"/>
    <w:rsid w:val="00DD498B"/>
    <w:rsid w:val="00DD69E2"/>
    <w:rsid w:val="00DD7289"/>
    <w:rsid w:val="00DE1598"/>
    <w:rsid w:val="00DE22B1"/>
    <w:rsid w:val="00DE3DC3"/>
    <w:rsid w:val="00E01D00"/>
    <w:rsid w:val="00E035D2"/>
    <w:rsid w:val="00E07B26"/>
    <w:rsid w:val="00E170E6"/>
    <w:rsid w:val="00E246D5"/>
    <w:rsid w:val="00E25D90"/>
    <w:rsid w:val="00E27829"/>
    <w:rsid w:val="00E31212"/>
    <w:rsid w:val="00E33FDE"/>
    <w:rsid w:val="00E368CD"/>
    <w:rsid w:val="00E36C07"/>
    <w:rsid w:val="00E46792"/>
    <w:rsid w:val="00E4783E"/>
    <w:rsid w:val="00E50B3E"/>
    <w:rsid w:val="00E51878"/>
    <w:rsid w:val="00E52287"/>
    <w:rsid w:val="00E52F72"/>
    <w:rsid w:val="00E5413B"/>
    <w:rsid w:val="00E56C05"/>
    <w:rsid w:val="00E56C3A"/>
    <w:rsid w:val="00E64DD6"/>
    <w:rsid w:val="00E6573A"/>
    <w:rsid w:val="00E67342"/>
    <w:rsid w:val="00E70BC8"/>
    <w:rsid w:val="00E72544"/>
    <w:rsid w:val="00E72EBF"/>
    <w:rsid w:val="00E74084"/>
    <w:rsid w:val="00E7705B"/>
    <w:rsid w:val="00E817FA"/>
    <w:rsid w:val="00E83A8B"/>
    <w:rsid w:val="00E96345"/>
    <w:rsid w:val="00EA5245"/>
    <w:rsid w:val="00EA62C3"/>
    <w:rsid w:val="00EB0F8A"/>
    <w:rsid w:val="00EB4782"/>
    <w:rsid w:val="00EB6366"/>
    <w:rsid w:val="00EB68D7"/>
    <w:rsid w:val="00EC65CC"/>
    <w:rsid w:val="00ED4621"/>
    <w:rsid w:val="00ED53B4"/>
    <w:rsid w:val="00ED57BB"/>
    <w:rsid w:val="00ED5939"/>
    <w:rsid w:val="00ED6CD6"/>
    <w:rsid w:val="00ED731E"/>
    <w:rsid w:val="00EE2B8D"/>
    <w:rsid w:val="00EE4475"/>
    <w:rsid w:val="00EE4A17"/>
    <w:rsid w:val="00EF3D70"/>
    <w:rsid w:val="00EF4290"/>
    <w:rsid w:val="00EF5AA7"/>
    <w:rsid w:val="00F006BB"/>
    <w:rsid w:val="00F05EC5"/>
    <w:rsid w:val="00F1264F"/>
    <w:rsid w:val="00F15894"/>
    <w:rsid w:val="00F15FB5"/>
    <w:rsid w:val="00F215FD"/>
    <w:rsid w:val="00F26D8A"/>
    <w:rsid w:val="00F3107E"/>
    <w:rsid w:val="00F439D2"/>
    <w:rsid w:val="00F44534"/>
    <w:rsid w:val="00F44E81"/>
    <w:rsid w:val="00F4663B"/>
    <w:rsid w:val="00F508C8"/>
    <w:rsid w:val="00F531A3"/>
    <w:rsid w:val="00F53399"/>
    <w:rsid w:val="00F575E2"/>
    <w:rsid w:val="00F645BC"/>
    <w:rsid w:val="00F86D0B"/>
    <w:rsid w:val="00F871BF"/>
    <w:rsid w:val="00F92D66"/>
    <w:rsid w:val="00F93C5A"/>
    <w:rsid w:val="00F93CF5"/>
    <w:rsid w:val="00F9431B"/>
    <w:rsid w:val="00FA0D90"/>
    <w:rsid w:val="00FA50DA"/>
    <w:rsid w:val="00FA631B"/>
    <w:rsid w:val="00FA6869"/>
    <w:rsid w:val="00FB35C9"/>
    <w:rsid w:val="00FB4519"/>
    <w:rsid w:val="00FB4838"/>
    <w:rsid w:val="00FC3C6F"/>
    <w:rsid w:val="00FD7F71"/>
    <w:rsid w:val="00FE4311"/>
    <w:rsid w:val="00FE6FB0"/>
    <w:rsid w:val="00FF36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31"/>
    <o:shapelayout v:ext="edit">
      <o:idmap v:ext="edit" data="1"/>
    </o:shapelayout>
  </w:shapeDefaults>
  <w:decimalSymbol w:val=","/>
  <w:listSeparator w:val=";"/>
  <w14:docId w14:val="19C0C059"/>
  <w15:chartTrackingRefBased/>
  <w15:docId w15:val="{7AB110B3-2D25-443B-AD56-3BC5CAFD0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533"/>
    <w:pPr>
      <w:spacing w:line="276" w:lineRule="auto"/>
      <w:jc w:val="both"/>
    </w:pPr>
  </w:style>
  <w:style w:type="paragraph" w:styleId="Titre1">
    <w:name w:val="heading 1"/>
    <w:basedOn w:val="Normal"/>
    <w:next w:val="Normal"/>
    <w:link w:val="Titre1Car"/>
    <w:uiPriority w:val="9"/>
    <w:qFormat/>
    <w:rsid w:val="00CD1F00"/>
    <w:pPr>
      <w:keepNext/>
      <w:keepLines/>
      <w:spacing w:before="480" w:after="240" w:line="360" w:lineRule="auto"/>
      <w:ind w:left="708"/>
      <w:jc w:val="left"/>
      <w:outlineLvl w:val="0"/>
    </w:pPr>
    <w:rPr>
      <w:rFonts w:asciiTheme="majorHAnsi" w:eastAsiaTheme="majorEastAsia" w:hAnsiTheme="majorHAnsi" w:cstheme="majorBidi"/>
      <w:b/>
      <w:color w:val="1F4E79" w:themeColor="accent1" w:themeShade="80"/>
      <w:sz w:val="32"/>
      <w:szCs w:val="32"/>
    </w:rPr>
  </w:style>
  <w:style w:type="paragraph" w:styleId="Titre2">
    <w:name w:val="heading 2"/>
    <w:basedOn w:val="Normal"/>
    <w:next w:val="Normal"/>
    <w:link w:val="Titre2Car"/>
    <w:uiPriority w:val="9"/>
    <w:unhideWhenUsed/>
    <w:qFormat/>
    <w:rsid w:val="00CD1F00"/>
    <w:pPr>
      <w:keepNext/>
      <w:keepLines/>
      <w:spacing w:before="240" w:after="240" w:line="240" w:lineRule="auto"/>
      <w:jc w:val="left"/>
      <w:outlineLvl w:val="1"/>
    </w:pPr>
    <w:rPr>
      <w:rFonts w:asciiTheme="majorHAnsi" w:eastAsiaTheme="majorEastAsia" w:hAnsiTheme="majorHAnsi" w:cstheme="majorBidi"/>
      <w:b/>
      <w:color w:val="2E74B5" w:themeColor="accent1" w:themeShade="BF"/>
      <w:sz w:val="28"/>
      <w:szCs w:val="26"/>
    </w:rPr>
  </w:style>
  <w:style w:type="paragraph" w:styleId="Titre3">
    <w:name w:val="heading 3"/>
    <w:basedOn w:val="Normal"/>
    <w:next w:val="Normal"/>
    <w:link w:val="Titre3Car"/>
    <w:uiPriority w:val="9"/>
    <w:unhideWhenUsed/>
    <w:qFormat/>
    <w:rsid w:val="004C4049"/>
    <w:pPr>
      <w:keepNext/>
      <w:keepLines/>
      <w:spacing w:before="40" w:after="0" w:line="360" w:lineRule="auto"/>
      <w:ind w:left="708"/>
      <w:outlineLvl w:val="2"/>
    </w:pPr>
    <w:rPr>
      <w:rFonts w:ascii="Lucida Sans" w:eastAsiaTheme="majorEastAsia" w:hAnsi="Lucida Sans" w:cstheme="majorBidi"/>
      <w:color w:val="50BFCB"/>
      <w:sz w:val="28"/>
      <w:szCs w:val="24"/>
    </w:rPr>
  </w:style>
  <w:style w:type="paragraph" w:styleId="Titre4">
    <w:name w:val="heading 4"/>
    <w:basedOn w:val="Normal"/>
    <w:next w:val="Normal"/>
    <w:link w:val="Titre4Car"/>
    <w:uiPriority w:val="9"/>
    <w:unhideWhenUsed/>
    <w:qFormat/>
    <w:rsid w:val="004C4049"/>
    <w:pPr>
      <w:keepNext/>
      <w:keepLines/>
      <w:spacing w:before="40" w:after="0" w:line="360" w:lineRule="auto"/>
      <w:outlineLvl w:val="3"/>
    </w:pPr>
    <w:rPr>
      <w:rFonts w:ascii="Lucida Sans" w:eastAsiaTheme="majorEastAsia" w:hAnsi="Lucida Sans" w:cstheme="majorBidi"/>
      <w:iCs/>
      <w:color w:val="50BFCB"/>
    </w:rPr>
  </w:style>
  <w:style w:type="paragraph" w:styleId="Titre5">
    <w:name w:val="heading 5"/>
    <w:basedOn w:val="Normal"/>
    <w:next w:val="Normal"/>
    <w:link w:val="Titre5Car"/>
    <w:uiPriority w:val="9"/>
    <w:semiHidden/>
    <w:unhideWhenUsed/>
    <w:qFormat/>
    <w:rsid w:val="008678B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D1F00"/>
    <w:rPr>
      <w:rFonts w:asciiTheme="majorHAnsi" w:eastAsiaTheme="majorEastAsia" w:hAnsiTheme="majorHAnsi" w:cstheme="majorBidi"/>
      <w:b/>
      <w:color w:val="1F4E79" w:themeColor="accent1" w:themeShade="80"/>
      <w:sz w:val="32"/>
      <w:szCs w:val="32"/>
    </w:rPr>
  </w:style>
  <w:style w:type="character" w:customStyle="1" w:styleId="Titre2Car">
    <w:name w:val="Titre 2 Car"/>
    <w:basedOn w:val="Policepardfaut"/>
    <w:link w:val="Titre2"/>
    <w:uiPriority w:val="9"/>
    <w:rsid w:val="00CD1F00"/>
    <w:rPr>
      <w:rFonts w:asciiTheme="majorHAnsi" w:eastAsiaTheme="majorEastAsia" w:hAnsiTheme="majorHAnsi" w:cstheme="majorBidi"/>
      <w:b/>
      <w:color w:val="2E74B5" w:themeColor="accent1" w:themeShade="BF"/>
      <w:sz w:val="28"/>
      <w:szCs w:val="26"/>
    </w:rPr>
  </w:style>
  <w:style w:type="character" w:customStyle="1" w:styleId="Titre3Car">
    <w:name w:val="Titre 3 Car"/>
    <w:basedOn w:val="Policepardfaut"/>
    <w:link w:val="Titre3"/>
    <w:uiPriority w:val="9"/>
    <w:rsid w:val="004C4049"/>
    <w:rPr>
      <w:rFonts w:ascii="Lucida Sans" w:eastAsiaTheme="majorEastAsia" w:hAnsi="Lucida Sans" w:cstheme="majorBidi"/>
      <w:color w:val="50BFCB"/>
      <w:sz w:val="28"/>
      <w:szCs w:val="24"/>
    </w:rPr>
  </w:style>
  <w:style w:type="character" w:customStyle="1" w:styleId="Titre4Car">
    <w:name w:val="Titre 4 Car"/>
    <w:basedOn w:val="Policepardfaut"/>
    <w:link w:val="Titre4"/>
    <w:uiPriority w:val="9"/>
    <w:rsid w:val="004C4049"/>
    <w:rPr>
      <w:rFonts w:ascii="Lucida Sans" w:eastAsiaTheme="majorEastAsia" w:hAnsi="Lucida Sans" w:cstheme="majorBidi"/>
      <w:iCs/>
      <w:color w:val="50BFCB"/>
      <w:sz w:val="24"/>
    </w:rPr>
  </w:style>
  <w:style w:type="character" w:customStyle="1" w:styleId="Titre5Car">
    <w:name w:val="Titre 5 Car"/>
    <w:basedOn w:val="Policepardfaut"/>
    <w:link w:val="Titre5"/>
    <w:uiPriority w:val="9"/>
    <w:semiHidden/>
    <w:rsid w:val="008678BD"/>
    <w:rPr>
      <w:rFonts w:asciiTheme="majorHAnsi" w:eastAsiaTheme="majorEastAsia" w:hAnsiTheme="majorHAnsi" w:cstheme="majorBidi"/>
      <w:color w:val="2E74B5" w:themeColor="accent1" w:themeShade="BF"/>
      <w:sz w:val="20"/>
    </w:rPr>
  </w:style>
  <w:style w:type="paragraph" w:styleId="En-ttedetabledesmatires">
    <w:name w:val="TOC Heading"/>
    <w:basedOn w:val="Titre1"/>
    <w:next w:val="Normal"/>
    <w:uiPriority w:val="39"/>
    <w:unhideWhenUsed/>
    <w:qFormat/>
    <w:rsid w:val="00897B53"/>
    <w:pPr>
      <w:outlineLvl w:val="9"/>
    </w:pPr>
    <w:rPr>
      <w:lang w:eastAsia="fr-FR"/>
    </w:rPr>
  </w:style>
  <w:style w:type="paragraph" w:styleId="Paragraphedeliste">
    <w:name w:val="List Paragraph"/>
    <w:basedOn w:val="Normal"/>
    <w:uiPriority w:val="34"/>
    <w:qFormat/>
    <w:rsid w:val="00FB4519"/>
    <w:pPr>
      <w:spacing w:after="200"/>
      <w:ind w:left="720"/>
      <w:contextualSpacing/>
    </w:pPr>
    <w:rPr>
      <w:sz w:val="19"/>
    </w:rPr>
  </w:style>
  <w:style w:type="paragraph" w:customStyle="1" w:styleId="Style2">
    <w:name w:val="Style2"/>
    <w:basedOn w:val="Normal"/>
    <w:link w:val="Style2Car"/>
    <w:rsid w:val="00723346"/>
    <w:pPr>
      <w:numPr>
        <w:numId w:val="1"/>
      </w:numPr>
      <w:spacing w:before="120" w:after="120" w:line="240" w:lineRule="auto"/>
    </w:pPr>
    <w:rPr>
      <w:rFonts w:ascii="Arial" w:eastAsia="Times New Roman" w:hAnsi="Arial" w:cs="Times New Roman"/>
      <w:szCs w:val="24"/>
      <w:lang w:eastAsia="fr-FR"/>
    </w:rPr>
  </w:style>
  <w:style w:type="character" w:customStyle="1" w:styleId="Style2Car">
    <w:name w:val="Style2 Car"/>
    <w:link w:val="Style2"/>
    <w:rsid w:val="00723346"/>
    <w:rPr>
      <w:rFonts w:ascii="Arial" w:eastAsia="Times New Roman" w:hAnsi="Arial" w:cs="Times New Roman"/>
      <w:szCs w:val="24"/>
      <w:lang w:eastAsia="fr-FR"/>
    </w:rPr>
  </w:style>
  <w:style w:type="paragraph" w:styleId="TM1">
    <w:name w:val="toc 1"/>
    <w:basedOn w:val="Normal"/>
    <w:next w:val="Normal"/>
    <w:autoRedefine/>
    <w:uiPriority w:val="39"/>
    <w:unhideWhenUsed/>
    <w:rsid w:val="00DB0DCF"/>
    <w:pPr>
      <w:spacing w:after="100"/>
    </w:pPr>
    <w:rPr>
      <w:b/>
      <w:sz w:val="28"/>
    </w:rPr>
  </w:style>
  <w:style w:type="paragraph" w:styleId="TM2">
    <w:name w:val="toc 2"/>
    <w:basedOn w:val="Normal"/>
    <w:next w:val="Normal"/>
    <w:autoRedefine/>
    <w:uiPriority w:val="39"/>
    <w:unhideWhenUsed/>
    <w:rsid w:val="00FB35C9"/>
    <w:pPr>
      <w:spacing w:after="100"/>
      <w:ind w:left="220"/>
    </w:pPr>
  </w:style>
  <w:style w:type="paragraph" w:styleId="TM3">
    <w:name w:val="toc 3"/>
    <w:basedOn w:val="Normal"/>
    <w:next w:val="Normal"/>
    <w:autoRedefine/>
    <w:uiPriority w:val="39"/>
    <w:unhideWhenUsed/>
    <w:rsid w:val="00DB0DCF"/>
    <w:pPr>
      <w:spacing w:after="100"/>
      <w:ind w:left="440"/>
    </w:pPr>
  </w:style>
  <w:style w:type="character" w:styleId="Lienhypertexte">
    <w:name w:val="Hyperlink"/>
    <w:basedOn w:val="Policepardfaut"/>
    <w:uiPriority w:val="99"/>
    <w:unhideWhenUsed/>
    <w:rsid w:val="00337287"/>
    <w:rPr>
      <w:color w:val="0563C1" w:themeColor="hyperlink"/>
      <w:u w:val="single"/>
    </w:rPr>
  </w:style>
  <w:style w:type="paragraph" w:styleId="En-tte">
    <w:name w:val="header"/>
    <w:basedOn w:val="Normal"/>
    <w:link w:val="En-tteCar"/>
    <w:uiPriority w:val="99"/>
    <w:unhideWhenUsed/>
    <w:rsid w:val="00810DB0"/>
    <w:pPr>
      <w:tabs>
        <w:tab w:val="center" w:pos="4536"/>
        <w:tab w:val="right" w:pos="9072"/>
      </w:tabs>
      <w:spacing w:after="0" w:line="240" w:lineRule="auto"/>
    </w:pPr>
  </w:style>
  <w:style w:type="character" w:customStyle="1" w:styleId="En-tteCar">
    <w:name w:val="En-tête Car"/>
    <w:basedOn w:val="Policepardfaut"/>
    <w:link w:val="En-tte"/>
    <w:uiPriority w:val="99"/>
    <w:rsid w:val="00810DB0"/>
  </w:style>
  <w:style w:type="paragraph" w:styleId="Pieddepage">
    <w:name w:val="footer"/>
    <w:basedOn w:val="Normal"/>
    <w:link w:val="PieddepageCar"/>
    <w:uiPriority w:val="99"/>
    <w:unhideWhenUsed/>
    <w:rsid w:val="00810DB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10DB0"/>
  </w:style>
  <w:style w:type="paragraph" w:styleId="Sansinterligne">
    <w:name w:val="No Spacing"/>
    <w:uiPriority w:val="1"/>
    <w:rsid w:val="001D0A8C"/>
    <w:pPr>
      <w:spacing w:after="0" w:line="240" w:lineRule="auto"/>
    </w:pPr>
  </w:style>
  <w:style w:type="paragraph" w:styleId="TM4">
    <w:name w:val="toc 4"/>
    <w:basedOn w:val="Normal"/>
    <w:next w:val="Normal"/>
    <w:autoRedefine/>
    <w:uiPriority w:val="39"/>
    <w:unhideWhenUsed/>
    <w:rsid w:val="00DB0DCF"/>
    <w:pPr>
      <w:spacing w:after="100"/>
      <w:ind w:left="600"/>
    </w:pPr>
  </w:style>
  <w:style w:type="paragraph" w:styleId="NormalWeb">
    <w:name w:val="Normal (Web)"/>
    <w:basedOn w:val="Normal"/>
    <w:uiPriority w:val="99"/>
    <w:semiHidden/>
    <w:unhideWhenUsed/>
    <w:rsid w:val="004C4049"/>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M5">
    <w:name w:val="toc 5"/>
    <w:basedOn w:val="Normal"/>
    <w:next w:val="Normal"/>
    <w:autoRedefine/>
    <w:uiPriority w:val="39"/>
    <w:unhideWhenUsed/>
    <w:rsid w:val="00602AFF"/>
    <w:pPr>
      <w:spacing w:after="100"/>
      <w:ind w:left="880"/>
    </w:pPr>
    <w:rPr>
      <w:rFonts w:eastAsiaTheme="minorEastAsia"/>
      <w:lang w:eastAsia="fr-FR"/>
    </w:rPr>
  </w:style>
  <w:style w:type="paragraph" w:styleId="TM6">
    <w:name w:val="toc 6"/>
    <w:basedOn w:val="Normal"/>
    <w:next w:val="Normal"/>
    <w:autoRedefine/>
    <w:uiPriority w:val="39"/>
    <w:unhideWhenUsed/>
    <w:rsid w:val="00602AFF"/>
    <w:pPr>
      <w:spacing w:after="100"/>
      <w:ind w:left="1100"/>
    </w:pPr>
    <w:rPr>
      <w:rFonts w:eastAsiaTheme="minorEastAsia"/>
      <w:lang w:eastAsia="fr-FR"/>
    </w:rPr>
  </w:style>
  <w:style w:type="paragraph" w:styleId="TM7">
    <w:name w:val="toc 7"/>
    <w:basedOn w:val="Normal"/>
    <w:next w:val="Normal"/>
    <w:autoRedefine/>
    <w:uiPriority w:val="39"/>
    <w:unhideWhenUsed/>
    <w:rsid w:val="00602AFF"/>
    <w:pPr>
      <w:spacing w:after="100"/>
      <w:ind w:left="1320"/>
    </w:pPr>
    <w:rPr>
      <w:rFonts w:eastAsiaTheme="minorEastAsia"/>
      <w:lang w:eastAsia="fr-FR"/>
    </w:rPr>
  </w:style>
  <w:style w:type="paragraph" w:styleId="TM8">
    <w:name w:val="toc 8"/>
    <w:basedOn w:val="Normal"/>
    <w:next w:val="Normal"/>
    <w:autoRedefine/>
    <w:uiPriority w:val="39"/>
    <w:unhideWhenUsed/>
    <w:rsid w:val="00602AFF"/>
    <w:pPr>
      <w:spacing w:after="100"/>
      <w:ind w:left="1540"/>
    </w:pPr>
    <w:rPr>
      <w:rFonts w:eastAsiaTheme="minorEastAsia"/>
      <w:lang w:eastAsia="fr-FR"/>
    </w:rPr>
  </w:style>
  <w:style w:type="paragraph" w:styleId="TM9">
    <w:name w:val="toc 9"/>
    <w:basedOn w:val="Normal"/>
    <w:next w:val="Normal"/>
    <w:autoRedefine/>
    <w:uiPriority w:val="39"/>
    <w:unhideWhenUsed/>
    <w:rsid w:val="00602AFF"/>
    <w:pPr>
      <w:spacing w:after="100"/>
      <w:ind w:left="1760"/>
    </w:pPr>
    <w:rPr>
      <w:rFonts w:eastAsiaTheme="minorEastAsia"/>
      <w:lang w:eastAsia="fr-FR"/>
    </w:rPr>
  </w:style>
  <w:style w:type="paragraph" w:styleId="Commentaire">
    <w:name w:val="annotation text"/>
    <w:basedOn w:val="Normal"/>
    <w:link w:val="CommentaireCar"/>
    <w:uiPriority w:val="99"/>
    <w:unhideWhenUsed/>
    <w:rsid w:val="00FA50DA"/>
    <w:pPr>
      <w:spacing w:before="120" w:after="120" w:line="240" w:lineRule="auto"/>
    </w:pPr>
    <w:rPr>
      <w:rFonts w:ascii="Montserrat" w:hAnsi="Montserrat"/>
      <w:szCs w:val="20"/>
    </w:rPr>
  </w:style>
  <w:style w:type="character" w:customStyle="1" w:styleId="CommentaireCar">
    <w:name w:val="Commentaire Car"/>
    <w:basedOn w:val="Policepardfaut"/>
    <w:link w:val="Commentaire"/>
    <w:uiPriority w:val="99"/>
    <w:rsid w:val="00FA50DA"/>
    <w:rPr>
      <w:rFonts w:ascii="Montserrat" w:hAnsi="Montserrat"/>
      <w:sz w:val="20"/>
      <w:szCs w:val="20"/>
    </w:rPr>
  </w:style>
  <w:style w:type="character" w:styleId="Marquedecommentaire">
    <w:name w:val="annotation reference"/>
    <w:uiPriority w:val="99"/>
    <w:rsid w:val="00FA50DA"/>
    <w:rPr>
      <w:sz w:val="16"/>
      <w:szCs w:val="16"/>
    </w:rPr>
  </w:style>
  <w:style w:type="paragraph" w:styleId="Textedebulles">
    <w:name w:val="Balloon Text"/>
    <w:basedOn w:val="Normal"/>
    <w:link w:val="TextedebullesCar"/>
    <w:uiPriority w:val="99"/>
    <w:semiHidden/>
    <w:unhideWhenUsed/>
    <w:rsid w:val="00FA50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50DA"/>
    <w:rPr>
      <w:rFonts w:ascii="Segoe UI" w:hAnsi="Segoe UI" w:cs="Segoe UI"/>
      <w:sz w:val="18"/>
      <w:szCs w:val="18"/>
    </w:rPr>
  </w:style>
  <w:style w:type="table" w:styleId="Grilledutableau">
    <w:name w:val="Table Grid"/>
    <w:basedOn w:val="TableauNormal"/>
    <w:uiPriority w:val="59"/>
    <w:rsid w:val="00E278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54292A"/>
    <w:pPr>
      <w:spacing w:before="0" w:after="160"/>
      <w:jc w:val="left"/>
    </w:pPr>
    <w:rPr>
      <w:rFonts w:ascii="Verdana" w:hAnsi="Verdana"/>
      <w:b/>
      <w:bCs/>
      <w:sz w:val="20"/>
    </w:rPr>
  </w:style>
  <w:style w:type="character" w:customStyle="1" w:styleId="ObjetducommentaireCar">
    <w:name w:val="Objet du commentaire Car"/>
    <w:basedOn w:val="CommentaireCar"/>
    <w:link w:val="Objetducommentaire"/>
    <w:uiPriority w:val="99"/>
    <w:semiHidden/>
    <w:rsid w:val="0054292A"/>
    <w:rPr>
      <w:rFonts w:ascii="Verdana" w:hAnsi="Verdana"/>
      <w:b/>
      <w:bCs/>
      <w:sz w:val="20"/>
      <w:szCs w:val="20"/>
    </w:rPr>
  </w:style>
  <w:style w:type="character" w:styleId="lev">
    <w:name w:val="Strong"/>
    <w:basedOn w:val="Policepardfaut"/>
    <w:uiPriority w:val="22"/>
    <w:qFormat/>
    <w:rsid w:val="00C443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256350">
      <w:bodyDiv w:val="1"/>
      <w:marLeft w:val="0"/>
      <w:marRight w:val="0"/>
      <w:marTop w:val="0"/>
      <w:marBottom w:val="0"/>
      <w:divBdr>
        <w:top w:val="none" w:sz="0" w:space="0" w:color="auto"/>
        <w:left w:val="none" w:sz="0" w:space="0" w:color="auto"/>
        <w:bottom w:val="none" w:sz="0" w:space="0" w:color="auto"/>
        <w:right w:val="none" w:sz="0" w:space="0" w:color="auto"/>
      </w:divBdr>
    </w:div>
    <w:div w:id="528110387">
      <w:bodyDiv w:val="1"/>
      <w:marLeft w:val="0"/>
      <w:marRight w:val="0"/>
      <w:marTop w:val="0"/>
      <w:marBottom w:val="0"/>
      <w:divBdr>
        <w:top w:val="none" w:sz="0" w:space="0" w:color="auto"/>
        <w:left w:val="none" w:sz="0" w:space="0" w:color="auto"/>
        <w:bottom w:val="none" w:sz="0" w:space="0" w:color="auto"/>
        <w:right w:val="none" w:sz="0" w:space="0" w:color="auto"/>
      </w:divBdr>
    </w:div>
    <w:div w:id="573124260">
      <w:bodyDiv w:val="1"/>
      <w:marLeft w:val="0"/>
      <w:marRight w:val="0"/>
      <w:marTop w:val="0"/>
      <w:marBottom w:val="0"/>
      <w:divBdr>
        <w:top w:val="none" w:sz="0" w:space="0" w:color="auto"/>
        <w:left w:val="none" w:sz="0" w:space="0" w:color="auto"/>
        <w:bottom w:val="none" w:sz="0" w:space="0" w:color="auto"/>
        <w:right w:val="none" w:sz="0" w:space="0" w:color="auto"/>
      </w:divBdr>
    </w:div>
    <w:div w:id="645814879">
      <w:bodyDiv w:val="1"/>
      <w:marLeft w:val="0"/>
      <w:marRight w:val="0"/>
      <w:marTop w:val="0"/>
      <w:marBottom w:val="0"/>
      <w:divBdr>
        <w:top w:val="none" w:sz="0" w:space="0" w:color="auto"/>
        <w:left w:val="none" w:sz="0" w:space="0" w:color="auto"/>
        <w:bottom w:val="none" w:sz="0" w:space="0" w:color="auto"/>
        <w:right w:val="none" w:sz="0" w:space="0" w:color="auto"/>
      </w:divBdr>
    </w:div>
    <w:div w:id="1133332163">
      <w:bodyDiv w:val="1"/>
      <w:marLeft w:val="0"/>
      <w:marRight w:val="0"/>
      <w:marTop w:val="0"/>
      <w:marBottom w:val="0"/>
      <w:divBdr>
        <w:top w:val="none" w:sz="0" w:space="0" w:color="auto"/>
        <w:left w:val="none" w:sz="0" w:space="0" w:color="auto"/>
        <w:bottom w:val="none" w:sz="0" w:space="0" w:color="auto"/>
        <w:right w:val="none" w:sz="0" w:space="0" w:color="auto"/>
      </w:divBdr>
    </w:div>
    <w:div w:id="204396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EB058-D0D0-43D5-A200-C4EA86BD6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7</Pages>
  <Words>2163</Words>
  <Characters>11901</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cab.local</Company>
  <LinksUpToDate>false</LinksUpToDate>
  <CharactersWithSpaces>14036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Axel REUCHE</dc:creator>
  <cp:keywords/>
  <dc:description/>
  <cp:lastModifiedBy>Clementine BAILLY</cp:lastModifiedBy>
  <cp:revision>15</cp:revision>
  <dcterms:created xsi:type="dcterms:W3CDTF">2024-09-20T13:42:00Z</dcterms:created>
  <dcterms:modified xsi:type="dcterms:W3CDTF">2024-10-18T08:55:00Z</dcterms:modified>
</cp:coreProperties>
</file>